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F0B" w:rsidRDefault="00170F0B" w:rsidP="0030633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5"/>
          <w:szCs w:val="25"/>
        </w:rPr>
      </w:pPr>
      <w:bookmarkStart w:id="0" w:name="_GoBack"/>
      <w:bookmarkEnd w:id="0"/>
    </w:p>
    <w:p w:rsidR="00061D8E" w:rsidRPr="00061D8E" w:rsidRDefault="00061D8E" w:rsidP="00061D8E">
      <w:pPr>
        <w:autoSpaceDE w:val="0"/>
        <w:autoSpaceDN w:val="0"/>
        <w:adjustRightInd w:val="0"/>
        <w:spacing w:after="0" w:line="360" w:lineRule="auto"/>
        <w:ind w:right="-14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1D8E">
        <w:rPr>
          <w:rFonts w:ascii="Times New Roman" w:hAnsi="Times New Roman" w:cs="Times New Roman"/>
          <w:b/>
          <w:sz w:val="28"/>
          <w:szCs w:val="28"/>
        </w:rPr>
        <w:t>Прокуратура разъясняет:</w:t>
      </w:r>
    </w:p>
    <w:p w:rsidR="0030633A" w:rsidRPr="00170F0B" w:rsidRDefault="00170F0B" w:rsidP="00061D8E">
      <w:pPr>
        <w:autoSpaceDE w:val="0"/>
        <w:autoSpaceDN w:val="0"/>
        <w:adjustRightInd w:val="0"/>
        <w:spacing w:after="0" w:line="36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0F0B">
        <w:rPr>
          <w:rFonts w:ascii="Times New Roman" w:hAnsi="Times New Roman" w:cs="Times New Roman"/>
          <w:sz w:val="28"/>
          <w:szCs w:val="28"/>
        </w:rPr>
        <w:t>Постановлением Правительства РФ № 1046 от 03.08.2024 утверждены Требования</w:t>
      </w:r>
      <w:r w:rsidR="0030633A" w:rsidRPr="00170F0B">
        <w:rPr>
          <w:rFonts w:ascii="Times New Roman" w:hAnsi="Times New Roman" w:cs="Times New Roman"/>
          <w:sz w:val="28"/>
          <w:szCs w:val="28"/>
        </w:rPr>
        <w:t xml:space="preserve"> обеспечения безопасности и антитеррористической защищ</w:t>
      </w:r>
      <w:r w:rsidRPr="00170F0B">
        <w:rPr>
          <w:rFonts w:ascii="Times New Roman" w:hAnsi="Times New Roman" w:cs="Times New Roman"/>
          <w:sz w:val="28"/>
          <w:szCs w:val="28"/>
        </w:rPr>
        <w:t xml:space="preserve">енности </w:t>
      </w:r>
      <w:r w:rsidR="0030633A" w:rsidRPr="00170F0B">
        <w:rPr>
          <w:rFonts w:ascii="Times New Roman" w:hAnsi="Times New Roman" w:cs="Times New Roman"/>
          <w:sz w:val="28"/>
          <w:szCs w:val="28"/>
        </w:rPr>
        <w:t>объектов топливно-энергетического комплекса и установлены обязательные для</w:t>
      </w:r>
      <w:r w:rsidRPr="00170F0B">
        <w:rPr>
          <w:rFonts w:ascii="Times New Roman" w:hAnsi="Times New Roman" w:cs="Times New Roman"/>
          <w:sz w:val="28"/>
          <w:szCs w:val="28"/>
        </w:rPr>
        <w:t xml:space="preserve"> </w:t>
      </w:r>
      <w:r w:rsidR="0030633A" w:rsidRPr="00170F0B">
        <w:rPr>
          <w:rFonts w:ascii="Times New Roman" w:hAnsi="Times New Roman" w:cs="Times New Roman"/>
          <w:sz w:val="28"/>
          <w:szCs w:val="28"/>
        </w:rPr>
        <w:t>выполнения субъектами ТЭК требования к их объектам.</w:t>
      </w:r>
    </w:p>
    <w:p w:rsidR="0030633A" w:rsidRPr="00170F0B" w:rsidRDefault="0030633A" w:rsidP="00061D8E">
      <w:pPr>
        <w:autoSpaceDE w:val="0"/>
        <w:autoSpaceDN w:val="0"/>
        <w:adjustRightInd w:val="0"/>
        <w:spacing w:after="0" w:line="36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0F0B">
        <w:rPr>
          <w:rFonts w:ascii="Times New Roman" w:hAnsi="Times New Roman" w:cs="Times New Roman"/>
          <w:sz w:val="28"/>
          <w:szCs w:val="28"/>
        </w:rPr>
        <w:t>Указанным постановление</w:t>
      </w:r>
      <w:r w:rsidR="00170F0B">
        <w:rPr>
          <w:rFonts w:ascii="Times New Roman" w:hAnsi="Times New Roman" w:cs="Times New Roman"/>
          <w:sz w:val="28"/>
          <w:szCs w:val="28"/>
        </w:rPr>
        <w:t>м</w:t>
      </w:r>
      <w:r w:rsidRPr="00170F0B">
        <w:rPr>
          <w:rFonts w:ascii="Times New Roman" w:hAnsi="Times New Roman" w:cs="Times New Roman"/>
          <w:sz w:val="28"/>
          <w:szCs w:val="28"/>
        </w:rPr>
        <w:t xml:space="preserve"> отменены ранее действовавшие </w:t>
      </w:r>
      <w:r w:rsidR="00170F0B" w:rsidRPr="00170F0B">
        <w:rPr>
          <w:rFonts w:ascii="Times New Roman" w:hAnsi="Times New Roman" w:cs="Times New Roman"/>
          <w:sz w:val="28"/>
          <w:szCs w:val="28"/>
        </w:rPr>
        <w:t>в</w:t>
      </w:r>
      <w:r w:rsidRPr="00170F0B">
        <w:rPr>
          <w:rFonts w:ascii="Times New Roman" w:hAnsi="Times New Roman" w:cs="Times New Roman"/>
          <w:sz w:val="28"/>
          <w:szCs w:val="28"/>
        </w:rPr>
        <w:t xml:space="preserve"> указанной</w:t>
      </w:r>
      <w:r w:rsidR="00061D8E">
        <w:rPr>
          <w:rFonts w:ascii="Times New Roman" w:hAnsi="Times New Roman" w:cs="Times New Roman"/>
          <w:sz w:val="28"/>
          <w:szCs w:val="28"/>
        </w:rPr>
        <w:t xml:space="preserve"> </w:t>
      </w:r>
      <w:r w:rsidRPr="00170F0B">
        <w:rPr>
          <w:rFonts w:ascii="Times New Roman" w:hAnsi="Times New Roman" w:cs="Times New Roman"/>
          <w:sz w:val="28"/>
          <w:szCs w:val="28"/>
        </w:rPr>
        <w:t xml:space="preserve">сфере постановления Правительства </w:t>
      </w:r>
      <w:r w:rsidR="00170F0B" w:rsidRPr="00170F0B">
        <w:rPr>
          <w:rFonts w:ascii="Times New Roman" w:hAnsi="Times New Roman" w:cs="Times New Roman"/>
          <w:sz w:val="28"/>
          <w:szCs w:val="28"/>
        </w:rPr>
        <w:t>РФ № 458 от 05.05.2012 и № 993</w:t>
      </w:r>
      <w:r w:rsidRPr="00170F0B">
        <w:rPr>
          <w:rFonts w:ascii="Times New Roman" w:hAnsi="Times New Roman" w:cs="Times New Roman"/>
          <w:sz w:val="28"/>
          <w:szCs w:val="28"/>
        </w:rPr>
        <w:t xml:space="preserve"> от</w:t>
      </w:r>
      <w:r w:rsidR="00170F0B" w:rsidRPr="00170F0B">
        <w:rPr>
          <w:rFonts w:ascii="Times New Roman" w:hAnsi="Times New Roman" w:cs="Times New Roman"/>
          <w:sz w:val="28"/>
          <w:szCs w:val="28"/>
        </w:rPr>
        <w:t xml:space="preserve"> </w:t>
      </w:r>
      <w:r w:rsidRPr="00170F0B">
        <w:rPr>
          <w:rFonts w:ascii="Times New Roman" w:hAnsi="Times New Roman" w:cs="Times New Roman"/>
          <w:sz w:val="28"/>
          <w:szCs w:val="28"/>
        </w:rPr>
        <w:t>19.09.2015.</w:t>
      </w:r>
    </w:p>
    <w:p w:rsidR="0030633A" w:rsidRPr="00170F0B" w:rsidRDefault="0030633A" w:rsidP="00061D8E">
      <w:pPr>
        <w:autoSpaceDE w:val="0"/>
        <w:autoSpaceDN w:val="0"/>
        <w:adjustRightInd w:val="0"/>
        <w:spacing w:after="0" w:line="36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0F0B">
        <w:rPr>
          <w:rFonts w:ascii="Times New Roman" w:hAnsi="Times New Roman" w:cs="Times New Roman"/>
          <w:sz w:val="28"/>
          <w:szCs w:val="28"/>
        </w:rPr>
        <w:t>Постановлением устанавливаются требования по обеспечению</w:t>
      </w:r>
      <w:r w:rsidR="00061D8E">
        <w:rPr>
          <w:rFonts w:ascii="Times New Roman" w:hAnsi="Times New Roman" w:cs="Times New Roman"/>
          <w:sz w:val="28"/>
          <w:szCs w:val="28"/>
        </w:rPr>
        <w:t xml:space="preserve"> </w:t>
      </w:r>
      <w:r w:rsidRPr="00170F0B">
        <w:rPr>
          <w:rFonts w:ascii="Times New Roman" w:hAnsi="Times New Roman" w:cs="Times New Roman"/>
          <w:sz w:val="28"/>
          <w:szCs w:val="28"/>
        </w:rPr>
        <w:t xml:space="preserve">безопасности объектов ТЭК (в том числе линейных объектов) и требования к </w:t>
      </w:r>
      <w:r w:rsidR="00170F0B">
        <w:rPr>
          <w:rFonts w:ascii="Times New Roman" w:hAnsi="Times New Roman" w:cs="Times New Roman"/>
          <w:sz w:val="28"/>
          <w:szCs w:val="28"/>
        </w:rPr>
        <w:t xml:space="preserve">их </w:t>
      </w:r>
      <w:r w:rsidRPr="00170F0B">
        <w:rPr>
          <w:rFonts w:ascii="Times New Roman" w:hAnsi="Times New Roman" w:cs="Times New Roman"/>
          <w:sz w:val="28"/>
          <w:szCs w:val="28"/>
        </w:rPr>
        <w:t xml:space="preserve">антитеррористической </w:t>
      </w:r>
      <w:r w:rsidR="00170F0B" w:rsidRPr="00170F0B">
        <w:rPr>
          <w:rFonts w:ascii="Times New Roman" w:hAnsi="Times New Roman" w:cs="Times New Roman"/>
          <w:sz w:val="28"/>
          <w:szCs w:val="28"/>
        </w:rPr>
        <w:t>защищенности</w:t>
      </w:r>
      <w:r w:rsidRPr="00170F0B">
        <w:rPr>
          <w:rFonts w:ascii="Times New Roman" w:hAnsi="Times New Roman" w:cs="Times New Roman"/>
          <w:sz w:val="28"/>
          <w:szCs w:val="28"/>
        </w:rPr>
        <w:t xml:space="preserve"> с учетом присвоенной категории, которые</w:t>
      </w:r>
      <w:r w:rsidR="00170F0B" w:rsidRPr="00170F0B">
        <w:rPr>
          <w:rFonts w:ascii="Times New Roman" w:hAnsi="Times New Roman" w:cs="Times New Roman"/>
          <w:sz w:val="28"/>
          <w:szCs w:val="28"/>
        </w:rPr>
        <w:t xml:space="preserve"> </w:t>
      </w:r>
      <w:r w:rsidRPr="00170F0B">
        <w:rPr>
          <w:rFonts w:ascii="Times New Roman" w:hAnsi="Times New Roman" w:cs="Times New Roman"/>
          <w:sz w:val="28"/>
          <w:szCs w:val="28"/>
        </w:rPr>
        <w:t>являются обязательными для выполнения субъектами ТЭК независимо от вида</w:t>
      </w:r>
      <w:r w:rsidR="00170F0B" w:rsidRPr="00170F0B">
        <w:rPr>
          <w:rFonts w:ascii="Times New Roman" w:hAnsi="Times New Roman" w:cs="Times New Roman"/>
          <w:sz w:val="28"/>
          <w:szCs w:val="28"/>
        </w:rPr>
        <w:t xml:space="preserve"> </w:t>
      </w:r>
      <w:r w:rsidRPr="00170F0B">
        <w:rPr>
          <w:rFonts w:ascii="Times New Roman" w:hAnsi="Times New Roman" w:cs="Times New Roman"/>
          <w:sz w:val="28"/>
          <w:szCs w:val="28"/>
        </w:rPr>
        <w:t>деятельности и формы собственности.</w:t>
      </w:r>
    </w:p>
    <w:p w:rsidR="00C75C1E" w:rsidRPr="00170F0B" w:rsidRDefault="0030633A" w:rsidP="00061D8E">
      <w:pPr>
        <w:autoSpaceDE w:val="0"/>
        <w:autoSpaceDN w:val="0"/>
        <w:adjustRightInd w:val="0"/>
        <w:spacing w:after="0" w:line="36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0F0B">
        <w:rPr>
          <w:rFonts w:ascii="Times New Roman" w:hAnsi="Times New Roman" w:cs="Times New Roman"/>
          <w:sz w:val="28"/>
          <w:szCs w:val="28"/>
        </w:rPr>
        <w:t>Так, в обязанность субъектов ТЭК входят требования по обеспечению</w:t>
      </w:r>
      <w:r w:rsidR="00170F0B">
        <w:rPr>
          <w:rFonts w:ascii="Times New Roman" w:hAnsi="Times New Roman" w:cs="Times New Roman"/>
          <w:sz w:val="28"/>
          <w:szCs w:val="28"/>
        </w:rPr>
        <w:t xml:space="preserve"> </w:t>
      </w:r>
      <w:r w:rsidRPr="00170F0B">
        <w:rPr>
          <w:rFonts w:ascii="Times New Roman" w:hAnsi="Times New Roman" w:cs="Times New Roman"/>
          <w:sz w:val="28"/>
          <w:szCs w:val="28"/>
        </w:rPr>
        <w:t xml:space="preserve">безопасности и антитеррористической защищенности объектов на </w:t>
      </w:r>
      <w:r w:rsidR="00170F0B">
        <w:rPr>
          <w:rFonts w:ascii="Times New Roman" w:hAnsi="Times New Roman" w:cs="Times New Roman"/>
          <w:sz w:val="28"/>
          <w:szCs w:val="28"/>
        </w:rPr>
        <w:t xml:space="preserve">стадиях </w:t>
      </w:r>
      <w:r w:rsidRPr="00170F0B">
        <w:rPr>
          <w:rFonts w:ascii="Times New Roman" w:hAnsi="Times New Roman" w:cs="Times New Roman"/>
          <w:sz w:val="28"/>
          <w:szCs w:val="28"/>
        </w:rPr>
        <w:t xml:space="preserve">проектирования и строительства, в том числе осуществление </w:t>
      </w:r>
      <w:r w:rsidR="00170F0B">
        <w:rPr>
          <w:rFonts w:ascii="Times New Roman" w:hAnsi="Times New Roman" w:cs="Times New Roman"/>
          <w:sz w:val="28"/>
          <w:szCs w:val="28"/>
        </w:rPr>
        <w:t xml:space="preserve">комплекса </w:t>
      </w:r>
      <w:r w:rsidR="00170F0B" w:rsidRPr="00170F0B">
        <w:rPr>
          <w:rFonts w:ascii="Times New Roman" w:hAnsi="Times New Roman" w:cs="Times New Roman"/>
          <w:sz w:val="28"/>
          <w:szCs w:val="28"/>
        </w:rPr>
        <w:t>специальных</w:t>
      </w:r>
      <w:r w:rsidRPr="00170F0B">
        <w:rPr>
          <w:rFonts w:ascii="Times New Roman" w:hAnsi="Times New Roman" w:cs="Times New Roman"/>
          <w:sz w:val="28"/>
          <w:szCs w:val="28"/>
        </w:rPr>
        <w:t xml:space="preserve"> мер</w:t>
      </w:r>
      <w:r w:rsidR="00170F0B" w:rsidRPr="00170F0B">
        <w:rPr>
          <w:rFonts w:ascii="Times New Roman" w:hAnsi="Times New Roman" w:cs="Times New Roman"/>
          <w:sz w:val="28"/>
          <w:szCs w:val="28"/>
        </w:rPr>
        <w:t>,</w:t>
      </w:r>
      <w:r w:rsidRPr="00170F0B">
        <w:rPr>
          <w:rFonts w:ascii="Times New Roman" w:hAnsi="Times New Roman" w:cs="Times New Roman"/>
          <w:sz w:val="28"/>
          <w:szCs w:val="28"/>
        </w:rPr>
        <w:t xml:space="preserve"> направ</w:t>
      </w:r>
      <w:r w:rsidR="00170F0B" w:rsidRPr="00170F0B">
        <w:rPr>
          <w:rFonts w:ascii="Times New Roman" w:hAnsi="Times New Roman" w:cs="Times New Roman"/>
          <w:sz w:val="28"/>
          <w:szCs w:val="28"/>
        </w:rPr>
        <w:t>л</w:t>
      </w:r>
      <w:r w:rsidRPr="00170F0B">
        <w:rPr>
          <w:rFonts w:ascii="Times New Roman" w:hAnsi="Times New Roman" w:cs="Times New Roman"/>
          <w:sz w:val="28"/>
          <w:szCs w:val="28"/>
        </w:rPr>
        <w:t xml:space="preserve">енных на их безопасное </w:t>
      </w:r>
      <w:r w:rsidR="00170F0B">
        <w:rPr>
          <w:rFonts w:ascii="Times New Roman" w:hAnsi="Times New Roman" w:cs="Times New Roman"/>
          <w:sz w:val="28"/>
          <w:szCs w:val="28"/>
        </w:rPr>
        <w:t xml:space="preserve">функционирование, </w:t>
      </w:r>
      <w:r w:rsidR="00170F0B" w:rsidRPr="00170F0B">
        <w:rPr>
          <w:rFonts w:ascii="Times New Roman" w:hAnsi="Times New Roman" w:cs="Times New Roman"/>
          <w:sz w:val="28"/>
          <w:szCs w:val="28"/>
        </w:rPr>
        <w:t>локализацию</w:t>
      </w:r>
      <w:r w:rsidRPr="00170F0B">
        <w:rPr>
          <w:rFonts w:ascii="Times New Roman" w:hAnsi="Times New Roman" w:cs="Times New Roman"/>
          <w:sz w:val="28"/>
          <w:szCs w:val="28"/>
        </w:rPr>
        <w:t xml:space="preserve"> и уменьшение последствий </w:t>
      </w:r>
      <w:r w:rsidR="00170F0B" w:rsidRPr="00170F0B">
        <w:rPr>
          <w:rFonts w:ascii="Times New Roman" w:hAnsi="Times New Roman" w:cs="Times New Roman"/>
          <w:sz w:val="28"/>
          <w:szCs w:val="28"/>
        </w:rPr>
        <w:t>чрезвычайных</w:t>
      </w:r>
      <w:r w:rsidRPr="00170F0B">
        <w:rPr>
          <w:rFonts w:ascii="Times New Roman" w:hAnsi="Times New Roman" w:cs="Times New Roman"/>
          <w:sz w:val="28"/>
          <w:szCs w:val="28"/>
        </w:rPr>
        <w:t xml:space="preserve"> ситуаций</w:t>
      </w:r>
      <w:r w:rsidR="00170F0B">
        <w:rPr>
          <w:rFonts w:ascii="Times New Roman" w:hAnsi="Times New Roman" w:cs="Times New Roman"/>
          <w:sz w:val="28"/>
          <w:szCs w:val="28"/>
        </w:rPr>
        <w:t>.</w:t>
      </w:r>
    </w:p>
    <w:sectPr w:rsidR="00C75C1E" w:rsidRPr="00170F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690"/>
    <w:rsid w:val="00061D8E"/>
    <w:rsid w:val="00152690"/>
    <w:rsid w:val="00170F0B"/>
    <w:rsid w:val="0030633A"/>
    <w:rsid w:val="00C75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0E5F8"/>
  <w15:chartTrackingRefBased/>
  <w15:docId w15:val="{3F53572B-764A-45CE-94F0-26F3D9351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2024-12-05T07:04:00Z</dcterms:created>
  <dcterms:modified xsi:type="dcterms:W3CDTF">2024-12-05T07:19:00Z</dcterms:modified>
</cp:coreProperties>
</file>