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A6" w:rsidRPr="0089303C" w:rsidRDefault="00C84E13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Соглашение </w:t>
      </w:r>
    </w:p>
    <w:p w:rsidR="0019319F" w:rsidRDefault="00D251CA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взаимодействии при проведении оценки регулирующего воздействия проектов муниципальных нормативных</w:t>
      </w:r>
      <w:r w:rsidR="00DA21F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правовых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актов и экспертизы муниципальных нормативных правовых актов</w:t>
      </w:r>
    </w:p>
    <w:p w:rsidR="0022721C" w:rsidRPr="0089303C" w:rsidRDefault="0022721C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19319F" w:rsidRPr="0089303C" w:rsidRDefault="00014EC2" w:rsidP="0019319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оссошь</w:t>
      </w:r>
      <w:r w:rsidR="0019319F"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ab/>
      </w:r>
      <w:r w:rsidR="0019319F"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  «___» __________ 20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20</w:t>
      </w:r>
      <w:r w:rsidR="00F76AD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19319F"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г.</w:t>
      </w:r>
    </w:p>
    <w:p w:rsidR="00686B1F" w:rsidRPr="0089303C" w:rsidRDefault="00C84E13" w:rsidP="00686E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303C">
        <w:rPr>
          <w:rFonts w:ascii="Arial" w:eastAsia="Times New Roman" w:hAnsi="Arial" w:cs="Arial"/>
          <w:spacing w:val="2"/>
          <w:sz w:val="19"/>
          <w:szCs w:val="19"/>
          <w:lang w:eastAsia="ru-RU"/>
        </w:rPr>
        <w:br/>
      </w:r>
    </w:p>
    <w:p w:rsidR="000D525E" w:rsidRPr="00AE4892" w:rsidRDefault="008E1908" w:rsidP="00E61F0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014EC2">
        <w:rPr>
          <w:rFonts w:ascii="Times New Roman" w:eastAsia="Calibri" w:hAnsi="Times New Roman" w:cs="Times New Roman"/>
          <w:sz w:val="28"/>
          <w:szCs w:val="28"/>
        </w:rPr>
        <w:t>Россошанского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95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0E6644">
        <w:rPr>
          <w:rFonts w:ascii="Times New Roman" w:eastAsia="Calibri" w:hAnsi="Times New Roman" w:cs="Times New Roman"/>
          <w:sz w:val="28"/>
          <w:szCs w:val="28"/>
        </w:rPr>
        <w:t xml:space="preserve">исполняющего обязанности 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="00014EC2">
        <w:rPr>
          <w:rFonts w:ascii="Times New Roman" w:eastAsia="Calibri" w:hAnsi="Times New Roman" w:cs="Times New Roman"/>
          <w:sz w:val="28"/>
          <w:szCs w:val="28"/>
        </w:rPr>
        <w:t>администрации Россошанского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E6644">
        <w:rPr>
          <w:rFonts w:ascii="Times New Roman" w:eastAsia="Calibri" w:hAnsi="Times New Roman" w:cs="Times New Roman"/>
          <w:sz w:val="28"/>
          <w:szCs w:val="28"/>
        </w:rPr>
        <w:t>Хиценко</w:t>
      </w:r>
      <w:proofErr w:type="spellEnd"/>
      <w:r w:rsidR="000E6644">
        <w:rPr>
          <w:rFonts w:ascii="Times New Roman" w:eastAsia="Calibri" w:hAnsi="Times New Roman" w:cs="Times New Roman"/>
          <w:sz w:val="28"/>
          <w:szCs w:val="28"/>
        </w:rPr>
        <w:t xml:space="preserve"> Александра Ивановича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277A">
        <w:rPr>
          <w:rFonts w:ascii="Times New Roman" w:eastAsia="Calibri" w:hAnsi="Times New Roman" w:cs="Times New Roman"/>
          <w:sz w:val="28"/>
          <w:szCs w:val="28"/>
        </w:rPr>
        <w:t xml:space="preserve">действующего на основании </w:t>
      </w:r>
      <w:r w:rsidR="000E6644">
        <w:rPr>
          <w:rFonts w:ascii="Times New Roman" w:hAnsi="Times New Roman"/>
          <w:bCs/>
          <w:sz w:val="26"/>
          <w:szCs w:val="26"/>
        </w:rPr>
        <w:t>решения сессии Совета народных депутатов Россошанского муниципального района</w:t>
      </w:r>
      <w:r w:rsidR="000E6644">
        <w:rPr>
          <w:rFonts w:ascii="Times New Roman" w:eastAsia="Calibri" w:hAnsi="Times New Roman" w:cs="Times New Roman"/>
          <w:sz w:val="28"/>
          <w:szCs w:val="28"/>
        </w:rPr>
        <w:t xml:space="preserve"> от 11.03.2020г. №117</w:t>
      </w:r>
      <w:r w:rsidRPr="000A2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2234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CE223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002CD">
        <w:rPr>
          <w:rFonts w:ascii="Times New Roman" w:hAnsi="Times New Roman" w:cs="Times New Roman"/>
          <w:sz w:val="28"/>
          <w:szCs w:val="28"/>
        </w:rPr>
        <w:t xml:space="preserve"> </w:t>
      </w:r>
      <w:r w:rsidR="00CE2234">
        <w:rPr>
          <w:rFonts w:ascii="Times New Roman" w:hAnsi="Times New Roman" w:cs="Times New Roman"/>
          <w:sz w:val="28"/>
          <w:szCs w:val="28"/>
        </w:rPr>
        <w:t>а</w:t>
      </w:r>
      <w:r w:rsidRPr="006E3E0E">
        <w:rPr>
          <w:rFonts w:ascii="Times New Roman" w:hAnsi="Times New Roman" w:cs="Times New Roman"/>
          <w:sz w:val="28"/>
          <w:szCs w:val="28"/>
        </w:rPr>
        <w:t>дминистрация),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 с одной стороны</w:t>
      </w:r>
      <w:r w:rsidRPr="006E3E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A21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  <w:r w:rsidR="003834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</w:t>
      </w:r>
      <w:r w:rsidR="006E3E0E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Стороны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0D525E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</w:t>
      </w:r>
      <w:r w:rsidR="006E3E0E" w:rsidRPr="00AE4892">
        <w:rPr>
          <w:rFonts w:ascii="Times New Roman" w:hAnsi="Times New Roman" w:cs="Times New Roman"/>
          <w:sz w:val="28"/>
          <w:szCs w:val="28"/>
        </w:rPr>
        <w:t>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r w:rsidR="00686B1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заключили настоящее соглашение</w:t>
      </w:r>
      <w:r w:rsidR="006016D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 дале</w:t>
      </w:r>
      <w:proofErr w:type="gramStart"/>
      <w:r w:rsidR="006016D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е-</w:t>
      </w:r>
      <w:proofErr w:type="gramEnd"/>
      <w:r w:rsidR="006016D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Соглашение)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нижеследующем:</w:t>
      </w:r>
    </w:p>
    <w:p w:rsidR="0019319F" w:rsidRPr="00AE4892" w:rsidRDefault="0019319F" w:rsidP="00E61F0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19F" w:rsidRPr="000E6644" w:rsidRDefault="0019319F" w:rsidP="00E61F0B">
      <w:pPr>
        <w:pStyle w:val="a4"/>
        <w:numPr>
          <w:ilvl w:val="0"/>
          <w:numId w:val="3"/>
        </w:numPr>
        <w:spacing w:after="0" w:line="288" w:lineRule="auto"/>
        <w:ind w:left="0" w:firstLine="709"/>
        <w:jc w:val="center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  <w:r w:rsidRPr="000E664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Предмет соглашения</w:t>
      </w:r>
    </w:p>
    <w:p w:rsidR="009B562F" w:rsidRPr="00CE2234" w:rsidRDefault="0019319F" w:rsidP="009B562F">
      <w:pPr>
        <w:pStyle w:val="a4"/>
        <w:numPr>
          <w:ilvl w:val="1"/>
          <w:numId w:val="4"/>
        </w:numPr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Предметом настоящего </w:t>
      </w:r>
      <w:r w:rsidR="00C567A0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</w:t>
      </w:r>
      <w:r w:rsidR="006E3E0E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шения является взаимодействие Сторон в пределах своих полномочий при проведении оценки регулирующего воздействия проектов муниципальных нормативных правовых актов (дале</w:t>
      </w:r>
      <w:proofErr w:type="gramStart"/>
      <w:r w:rsidR="006E3E0E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е-</w:t>
      </w:r>
      <w:proofErr w:type="gramEnd"/>
      <w:r w:rsidR="006E3E0E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ОРВ) и экспертизы муниципальных нормативных правовых актов (далее- экспертиза НПА) в целях повышения эффективности проведения ОРВ и экспертизы НПА.</w:t>
      </w:r>
    </w:p>
    <w:p w:rsidR="00686B1F" w:rsidRPr="00AE4892" w:rsidRDefault="00686B1F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9B562F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2.Основные направления взаимодействия</w:t>
      </w: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Стороны взаимодействуют по следующим направлениям:</w:t>
      </w: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2.1.1. Установление обратной связи между Сторонами в целях получения объективной информации о состоянии дел в области развития предпринимательства и инвестиционной деятельности в рамках компетенции  Сторон.</w:t>
      </w: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2.1.2. Обеспечение проведения оценки проектов актов и экспертизы </w:t>
      </w:r>
      <w:r w:rsidR="003E17F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НПА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регламентирующих отношения и затрагивающие интересы субъектов предпринимательской, инвестиционной деятельности</w:t>
      </w:r>
      <w:r w:rsidR="003E17F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способствующих введению избыточных административных и иных ограничений и обязанностей для субъектов предпринимательской, инвестиционной деятельности, а также способствующих возникновению необоснованных расходов субъектов предпринимательской, инвестиционной деятельности, граждан, местного бюджета.</w:t>
      </w:r>
      <w:r w:rsidR="009B562F" w:rsidRPr="00AE4892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</w:t>
      </w:r>
    </w:p>
    <w:p w:rsidR="009B562F" w:rsidRPr="00AE4892" w:rsidRDefault="00461E00" w:rsidP="00461E00">
      <w:pPr>
        <w:pStyle w:val="a4"/>
        <w:tabs>
          <w:tab w:val="left" w:pos="1276"/>
        </w:tabs>
        <w:spacing w:after="0" w:line="288" w:lineRule="auto"/>
        <w:ind w:left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</w:t>
      </w:r>
      <w:r w:rsidR="00E72118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</w:t>
      </w: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3.</w:t>
      </w:r>
      <w:r w:rsidR="003D5E37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9B562F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Права Сторон</w:t>
      </w:r>
    </w:p>
    <w:p w:rsidR="00461E00" w:rsidRPr="00AE4892" w:rsidRDefault="00461E00" w:rsidP="00461E00">
      <w:pPr>
        <w:pStyle w:val="a4"/>
        <w:tabs>
          <w:tab w:val="left" w:pos="1276"/>
        </w:tabs>
        <w:spacing w:after="0" w:line="288" w:lineRule="auto"/>
        <w:ind w:left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Администрация имеет право:</w:t>
      </w:r>
    </w:p>
    <w:p w:rsidR="00461E00" w:rsidRPr="00AE4892" w:rsidRDefault="00461E00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3.1.1.Направлять запросы другой Стороне настоящего Соглашения о</w:t>
      </w:r>
      <w:r w:rsidR="003D5E3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предоставлении сведений о возможных издержках субъектов предпринимательской и инвестиционной деятельности при  соблюдении требований вводимого (изменяемого) правового регулирования, сведения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воздействия.</w:t>
      </w:r>
      <w:proofErr w:type="gramEnd"/>
    </w:p>
    <w:p w:rsidR="003D5E37" w:rsidRPr="00AE4892" w:rsidRDefault="003D5E3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3.1.2. Получать разъяснения по информации, содержащейся в заполненных опросных листах, при проведении публичных консультаций по проектам актов.</w:t>
      </w:r>
    </w:p>
    <w:p w:rsidR="00E72118" w:rsidRPr="00AE4892" w:rsidRDefault="00E7211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Организация имеет право:</w:t>
      </w:r>
    </w:p>
    <w:p w:rsidR="00E72118" w:rsidRPr="00AE4892" w:rsidRDefault="00E7211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3.2.1.Получать разъяснения по порядку участия в публичных консультациях по проектам актов.</w:t>
      </w:r>
    </w:p>
    <w:p w:rsidR="00152067" w:rsidRPr="00AE4892" w:rsidRDefault="0015206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 Получать консультации по заполнению опросных листов при проведении публичных консультаций по проектам актов.</w:t>
      </w:r>
    </w:p>
    <w:p w:rsidR="00152067" w:rsidRPr="00AE4892" w:rsidRDefault="0015206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</w:t>
      </w:r>
      <w:r w:rsidR="00460690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Получать информацию об учете предложений проектам актов,</w:t>
      </w:r>
      <w:r w:rsidR="002B59E5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рассмотренных в ходе публичных консультаций.</w:t>
      </w:r>
    </w:p>
    <w:p w:rsidR="00CE2234" w:rsidRDefault="002B59E5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3.2.4. Осуществлять анализ реализации муниципальных нормативных правовых актов, прошедших процедуру ОРВ на стадии проекта акта, в целях формирования предложений по экспертизе актов.</w:t>
      </w:r>
    </w:p>
    <w:p w:rsidR="00C002CD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CB7AFB" w:rsidRPr="00AE4892" w:rsidRDefault="00C002C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</w:t>
      </w:r>
      <w:r w:rsidR="00CB7AFB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4. Обязанности Сторон</w:t>
      </w:r>
    </w:p>
    <w:p w:rsidR="00CB7AFB" w:rsidRPr="00AE4892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Администрация обеспечивает:</w:t>
      </w:r>
    </w:p>
    <w:p w:rsidR="00CB7AFB" w:rsidRPr="00AE4892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4.1.1. Оказание необходимой информационной поддержки при проведении публичных консультаций при ОРВ проектов актов и проведении экспертизы действующих актов.</w:t>
      </w:r>
    </w:p>
    <w:p w:rsidR="00E36F07" w:rsidRPr="00AE4892" w:rsidRDefault="00E36F0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4.1.2. Организацию и проведение совещаний, «круглых столов» и  иных мероприятий, направленных на об</w:t>
      </w:r>
      <w:r w:rsidR="008E5DE9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спечение</w:t>
      </w:r>
      <w:r w:rsidR="008E5DE9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публичных консультаций в рамках процедур ОРВ проектов актов и проведения экспертизы действующих актов.</w:t>
      </w:r>
    </w:p>
    <w:p w:rsidR="008E5DE9" w:rsidRPr="00AE4892" w:rsidRDefault="008E5DE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4.1.3. </w:t>
      </w:r>
      <w:proofErr w:type="gramStart"/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Направление другой Стороне настоящего Соглашения, являющейся участником публичных консультаций, необходимых материалов по электронной почте не позднее 5 рабочих дней со дня размещения уведомления о начале публичных консультаций на официальном сайте администрации </w:t>
      </w:r>
      <w:r w:rsidR="00014E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Россошанского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</w:t>
      </w:r>
      <w:r w:rsidR="00014E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spellStart"/>
      <w:r w:rsidR="00014E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www.rossadm.ru</w:t>
      </w:r>
      <w:proofErr w:type="spellEnd"/>
      <w:r w:rsidR="00014E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22AD" w:rsidRPr="00AE4892">
        <w:rPr>
          <w:rFonts w:ascii="Times New Roman" w:hAnsi="Times New Roman" w:cs="Times New Roman"/>
        </w:rPr>
        <w:t xml:space="preserve"> </w:t>
      </w:r>
      <w:r w:rsidR="00F322AD" w:rsidRPr="00AE4892">
        <w:rPr>
          <w:rFonts w:ascii="Times New Roman" w:hAnsi="Times New Roman" w:cs="Times New Roman"/>
          <w:sz w:val="28"/>
          <w:szCs w:val="28"/>
        </w:rPr>
        <w:t>в разделе «Экономика».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F322AD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4.1.4. Учет мнений другой Стороны настоящего Соглашения по проекту акта при проведении  ОРВ.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Организация обеспечивает: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4.2.1. Участие в публичных консультациях, в том числе: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-рассмотрение проектов актов, размещенных на официальном сайте администрации </w:t>
      </w:r>
      <w:r w:rsidR="00014E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Россошанского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014E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(</w:t>
      </w:r>
      <w:proofErr w:type="spellStart"/>
      <w:r w:rsidR="00014E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www.rossadm.ru</w:t>
      </w:r>
      <w:proofErr w:type="spellEnd"/>
      <w:r w:rsidR="00014E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AE4892">
        <w:rPr>
          <w:rFonts w:ascii="Times New Roman" w:hAnsi="Times New Roman" w:cs="Times New Roman"/>
        </w:rPr>
        <w:t xml:space="preserve"> </w:t>
      </w:r>
      <w:r w:rsidRPr="00AE4892">
        <w:rPr>
          <w:rFonts w:ascii="Times New Roman" w:hAnsi="Times New Roman" w:cs="Times New Roman"/>
          <w:sz w:val="28"/>
          <w:szCs w:val="28"/>
        </w:rPr>
        <w:t>в разделе «Экономика»</w:t>
      </w:r>
      <w:r w:rsidRPr="00AE4892">
        <w:rPr>
          <w:rFonts w:ascii="Times New Roman" w:hAnsi="Times New Roman" w:cs="Times New Roman"/>
        </w:rPr>
        <w:t xml:space="preserve">  </w:t>
      </w:r>
      <w:r w:rsidRPr="00AE4892">
        <w:rPr>
          <w:rFonts w:ascii="Times New Roman" w:hAnsi="Times New Roman" w:cs="Times New Roman"/>
          <w:sz w:val="28"/>
          <w:szCs w:val="28"/>
        </w:rPr>
        <w:t xml:space="preserve">«Оценка регулирующего </w:t>
      </w:r>
      <w:r w:rsidR="00326829" w:rsidRPr="00AE4892">
        <w:rPr>
          <w:rFonts w:ascii="Times New Roman" w:hAnsi="Times New Roman" w:cs="Times New Roman"/>
          <w:sz w:val="28"/>
          <w:szCs w:val="28"/>
        </w:rPr>
        <w:t>воздействия», а также полученных по электронной почте;</w:t>
      </w:r>
    </w:p>
    <w:p w:rsidR="00326829" w:rsidRPr="00AE4892" w:rsidRDefault="0032682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-заполнение опросных листов при проведении публичных консультаций по проектам актов;</w:t>
      </w:r>
    </w:p>
    <w:p w:rsidR="00326829" w:rsidRPr="00AE4892" w:rsidRDefault="0032682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-направление другой Стороне настоящего Соглашения мотивированных мнений по проектам актов.</w:t>
      </w:r>
    </w:p>
    <w:p w:rsidR="00D016AC" w:rsidRPr="00AE4892" w:rsidRDefault="00D016AC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4.2.2. Участие своих представителей в совещаниях, «круглых столах»  и иных мероприятиях в отношении вопросов проведения ОРВ проектов актов и экспертиз актов.</w:t>
      </w:r>
    </w:p>
    <w:p w:rsidR="00D016AC" w:rsidRPr="00AE4892" w:rsidRDefault="00D016AC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E4892">
        <w:rPr>
          <w:rFonts w:ascii="Times New Roman" w:hAnsi="Times New Roman" w:cs="Times New Roman"/>
          <w:sz w:val="28"/>
          <w:szCs w:val="28"/>
        </w:rPr>
        <w:t>4.2.3.Предоставление по запросу другой Стороны настоящего Соглашения сведений о возможных издержках субъектов предпринимательской деятельности</w:t>
      </w:r>
      <w:r w:rsidR="004C1208" w:rsidRPr="00AE4892">
        <w:rPr>
          <w:rFonts w:ascii="Times New Roman" w:hAnsi="Times New Roman" w:cs="Times New Roman"/>
          <w:sz w:val="28"/>
          <w:szCs w:val="28"/>
        </w:rPr>
        <w:t xml:space="preserve"> при соблюдении требований вводимого (изменяемого) правового регулирования, сведений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воздействия, в рамках своей компетенции.</w:t>
      </w:r>
      <w:proofErr w:type="gramEnd"/>
    </w:p>
    <w:p w:rsidR="000E6644" w:rsidRDefault="001544B2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="003834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</w:p>
    <w:p w:rsidR="000E6644" w:rsidRDefault="000E664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6644" w:rsidRDefault="000E664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544B2" w:rsidRPr="00AE4892" w:rsidRDefault="003834F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</w:t>
      </w:r>
      <w:r w:rsidR="001544B2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544B2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</w:t>
      </w:r>
      <w:r w:rsidR="00CE56C3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544B2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Реализация Соглашения</w:t>
      </w:r>
    </w:p>
    <w:p w:rsidR="001544B2" w:rsidRPr="00AE4892" w:rsidRDefault="001544B2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5.1.Стороны в разумный срок определяют лиц, ответственных за взаимодействие в целях реализации настоящего Соглашения и информируют друг друга об этом в письменной форме.</w:t>
      </w:r>
    </w:p>
    <w:p w:rsidR="003D5E37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Заключительные положения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 Соглашение заключается сроком на 2 (два) года и вступает в силу с момента его подписания.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6.2. Дополнения и изменения в Соглашение, принимаемые по предложениям Сторон, оформляются в письменной форме и становятся его неотъемлемой частью </w:t>
      </w:r>
      <w:proofErr w:type="gramStart"/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 подписания</w:t>
      </w:r>
      <w:proofErr w:type="gramEnd"/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их Сторонами.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6.3. Соглашение может быть расторгнуто по инициативе любой из Сторон, при этом одна из Сторон</w:t>
      </w:r>
      <w:r w:rsidR="00BB0DAA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должна пи</w:t>
      </w:r>
      <w:r w:rsidR="00DD46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сь</w:t>
      </w:r>
      <w:r w:rsidR="00BB0DAA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менно уведомить другую Сторону не менее чем за 3 (три) месяца </w:t>
      </w:r>
      <w:r w:rsidR="00411EF4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предполагаемой даты прекращения действия Соглашения.</w:t>
      </w:r>
    </w:p>
    <w:p w:rsidR="00411EF4" w:rsidRPr="00AE4892" w:rsidRDefault="00411EF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2 (два) года.</w:t>
      </w:r>
    </w:p>
    <w:p w:rsidR="00411EF4" w:rsidRDefault="00411EF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6.5. Настоящее Соглашение составлено в 2 (двух) экземплярах, имеющих равную юридическую силу, по одному для каждой из Сторон. </w:t>
      </w:r>
    </w:p>
    <w:p w:rsidR="00C002CD" w:rsidRDefault="00C002C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02CD" w:rsidRDefault="003834F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Pr="003834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3834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Подписи сторон</w:t>
      </w:r>
    </w:p>
    <w:p w:rsidR="000E6644" w:rsidRPr="003834FF" w:rsidRDefault="000E664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0E6644" w:rsidRPr="000E6644" w:rsidTr="000E6644">
        <w:tc>
          <w:tcPr>
            <w:tcW w:w="5070" w:type="dxa"/>
          </w:tcPr>
          <w:p w:rsidR="000E6644" w:rsidRDefault="000E6644" w:rsidP="000E6644">
            <w:pPr>
              <w:pStyle w:val="a4"/>
              <w:tabs>
                <w:tab w:val="left" w:pos="1418"/>
              </w:tabs>
              <w:spacing w:line="288" w:lineRule="auto"/>
              <w:ind w:left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обязанности главы администрации Россошанского муниципального района</w:t>
            </w:r>
          </w:p>
          <w:p w:rsidR="000E6644" w:rsidRDefault="000E6644" w:rsidP="000E6644">
            <w:pPr>
              <w:pStyle w:val="a4"/>
              <w:tabs>
                <w:tab w:val="left" w:pos="1418"/>
              </w:tabs>
              <w:spacing w:line="288" w:lineRule="auto"/>
              <w:ind w:left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0E6644" w:rsidRDefault="000E6644" w:rsidP="000E6644">
            <w:pPr>
              <w:pStyle w:val="a4"/>
              <w:tabs>
                <w:tab w:val="left" w:pos="1418"/>
              </w:tabs>
              <w:spacing w:line="288" w:lineRule="auto"/>
              <w:ind w:left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0E6644" w:rsidRDefault="000E6644" w:rsidP="000E6644">
            <w:pPr>
              <w:pStyle w:val="a4"/>
              <w:tabs>
                <w:tab w:val="left" w:pos="1418"/>
              </w:tabs>
              <w:spacing w:line="288" w:lineRule="auto"/>
              <w:ind w:left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___________________А.И.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Хиценко</w:t>
            </w:r>
            <w:proofErr w:type="spellEnd"/>
          </w:p>
          <w:p w:rsidR="000E6644" w:rsidRDefault="000E6644" w:rsidP="000E6644">
            <w:pPr>
              <w:pStyle w:val="a4"/>
              <w:tabs>
                <w:tab w:val="left" w:pos="1418"/>
              </w:tabs>
              <w:spacing w:line="288" w:lineRule="auto"/>
              <w:ind w:left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0E6644" w:rsidRPr="000E6644" w:rsidRDefault="000E6644" w:rsidP="00461E00">
            <w:pPr>
              <w:pStyle w:val="a4"/>
              <w:tabs>
                <w:tab w:val="left" w:pos="1418"/>
              </w:tabs>
              <w:spacing w:line="288" w:lineRule="auto"/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</w:t>
            </w:r>
          </w:p>
          <w:p w:rsidR="000E6644" w:rsidRDefault="000E6644" w:rsidP="000E6644">
            <w:pPr>
              <w:pStyle w:val="a4"/>
              <w:tabs>
                <w:tab w:val="left" w:pos="1418"/>
              </w:tabs>
              <w:spacing w:line="288" w:lineRule="auto"/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E664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</w:t>
            </w:r>
          </w:p>
          <w:p w:rsidR="000E6644" w:rsidRDefault="000E6644" w:rsidP="000E6644">
            <w:pPr>
              <w:pStyle w:val="a4"/>
              <w:tabs>
                <w:tab w:val="left" w:pos="1418"/>
              </w:tabs>
              <w:spacing w:line="288" w:lineRule="auto"/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</w:t>
            </w:r>
          </w:p>
          <w:p w:rsidR="000E6644" w:rsidRDefault="000E6644" w:rsidP="000E6644">
            <w:pPr>
              <w:pStyle w:val="a4"/>
              <w:tabs>
                <w:tab w:val="left" w:pos="1418"/>
              </w:tabs>
              <w:spacing w:line="288" w:lineRule="auto"/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0E6644" w:rsidRDefault="000E6644" w:rsidP="000E6644">
            <w:pPr>
              <w:pStyle w:val="a4"/>
              <w:tabs>
                <w:tab w:val="left" w:pos="1418"/>
              </w:tabs>
              <w:spacing w:line="288" w:lineRule="auto"/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0E6644" w:rsidRDefault="000E6644" w:rsidP="000E6644">
            <w:pPr>
              <w:pStyle w:val="a4"/>
              <w:tabs>
                <w:tab w:val="left" w:pos="1418"/>
              </w:tabs>
              <w:spacing w:line="288" w:lineRule="auto"/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</w:t>
            </w:r>
            <w:r w:rsidRPr="000E664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 Ф.И.О.</w:t>
            </w:r>
          </w:p>
          <w:p w:rsidR="000E6644" w:rsidRPr="000E6644" w:rsidRDefault="000E6644" w:rsidP="000E6644">
            <w:pPr>
              <w:pStyle w:val="a4"/>
              <w:tabs>
                <w:tab w:val="left" w:pos="1418"/>
              </w:tabs>
              <w:spacing w:line="288" w:lineRule="auto"/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м.п.</w:t>
            </w:r>
          </w:p>
        </w:tc>
      </w:tr>
    </w:tbl>
    <w:p w:rsidR="00C002CD" w:rsidRPr="00AE4892" w:rsidRDefault="00C002C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6644" w:rsidRDefault="000E6644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2234" w:rsidRDefault="00014EC2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</w:p>
    <w:p w:rsidR="00CE2234" w:rsidRDefault="00CE2234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="00014E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CE2234" w:rsidRDefault="00CE2234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55E48" w:rsidRPr="0089303C" w:rsidRDefault="00855E48" w:rsidP="00CE56C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b/>
          <w:spacing w:val="2"/>
          <w:sz w:val="19"/>
          <w:szCs w:val="19"/>
          <w:lang w:eastAsia="ru-RU"/>
        </w:rPr>
      </w:pPr>
    </w:p>
    <w:sectPr w:rsidR="00855E48" w:rsidRPr="0089303C" w:rsidSect="00686B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55" w:rsidRDefault="00CB4E55" w:rsidP="00686B1F">
      <w:pPr>
        <w:spacing w:after="0" w:line="240" w:lineRule="auto"/>
      </w:pPr>
      <w:r>
        <w:separator/>
      </w:r>
    </w:p>
  </w:endnote>
  <w:endnote w:type="continuationSeparator" w:id="0">
    <w:p w:rsidR="00CB4E55" w:rsidRDefault="00CB4E55" w:rsidP="0068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55" w:rsidRDefault="00CB4E55" w:rsidP="00686B1F">
      <w:pPr>
        <w:spacing w:after="0" w:line="240" w:lineRule="auto"/>
      </w:pPr>
      <w:r>
        <w:separator/>
      </w:r>
    </w:p>
  </w:footnote>
  <w:footnote w:type="continuationSeparator" w:id="0">
    <w:p w:rsidR="00CB4E55" w:rsidRDefault="00CB4E55" w:rsidP="0068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C3" w:rsidRDefault="00CE56C3">
    <w:pPr>
      <w:pStyle w:val="a5"/>
      <w:jc w:val="center"/>
    </w:pPr>
  </w:p>
  <w:p w:rsidR="00CE56C3" w:rsidRDefault="00CE56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51A2"/>
    <w:multiLevelType w:val="hybridMultilevel"/>
    <w:tmpl w:val="98C67188"/>
    <w:lvl w:ilvl="0" w:tplc="BC6CFB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117325B"/>
    <w:multiLevelType w:val="hybridMultilevel"/>
    <w:tmpl w:val="532EA318"/>
    <w:lvl w:ilvl="0" w:tplc="50EAAF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11DDD"/>
    <w:multiLevelType w:val="hybridMultilevel"/>
    <w:tmpl w:val="B9C429B6"/>
    <w:lvl w:ilvl="0" w:tplc="D9E832B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44326C69"/>
    <w:multiLevelType w:val="hybridMultilevel"/>
    <w:tmpl w:val="29341310"/>
    <w:lvl w:ilvl="0" w:tplc="E33C3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C068D"/>
    <w:multiLevelType w:val="hybridMultilevel"/>
    <w:tmpl w:val="83EEC044"/>
    <w:lvl w:ilvl="0" w:tplc="FF2E2FBC">
      <w:start w:val="3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624364E8"/>
    <w:multiLevelType w:val="hybridMultilevel"/>
    <w:tmpl w:val="E83018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7B07A76"/>
    <w:multiLevelType w:val="multilevel"/>
    <w:tmpl w:val="895ABF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782E4D42"/>
    <w:multiLevelType w:val="multilevel"/>
    <w:tmpl w:val="5EDE09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13"/>
    <w:rsid w:val="000027A7"/>
    <w:rsid w:val="0000388B"/>
    <w:rsid w:val="0000784D"/>
    <w:rsid w:val="00014EC2"/>
    <w:rsid w:val="00017005"/>
    <w:rsid w:val="00037531"/>
    <w:rsid w:val="000641B0"/>
    <w:rsid w:val="000933FF"/>
    <w:rsid w:val="00093ADA"/>
    <w:rsid w:val="000A277A"/>
    <w:rsid w:val="000D525E"/>
    <w:rsid w:val="000E6174"/>
    <w:rsid w:val="000E6644"/>
    <w:rsid w:val="000E7FC1"/>
    <w:rsid w:val="0010082A"/>
    <w:rsid w:val="00113183"/>
    <w:rsid w:val="00115622"/>
    <w:rsid w:val="00122B30"/>
    <w:rsid w:val="001248A5"/>
    <w:rsid w:val="001411F8"/>
    <w:rsid w:val="001456CC"/>
    <w:rsid w:val="00146540"/>
    <w:rsid w:val="001505AD"/>
    <w:rsid w:val="00152067"/>
    <w:rsid w:val="001544B2"/>
    <w:rsid w:val="00155625"/>
    <w:rsid w:val="0016022C"/>
    <w:rsid w:val="0016046C"/>
    <w:rsid w:val="00166D7E"/>
    <w:rsid w:val="0019319F"/>
    <w:rsid w:val="001B779A"/>
    <w:rsid w:val="001C0648"/>
    <w:rsid w:val="001E6859"/>
    <w:rsid w:val="001F2C75"/>
    <w:rsid w:val="0020117F"/>
    <w:rsid w:val="00210EC3"/>
    <w:rsid w:val="0022721C"/>
    <w:rsid w:val="0023387D"/>
    <w:rsid w:val="0024233D"/>
    <w:rsid w:val="002537C2"/>
    <w:rsid w:val="002650D4"/>
    <w:rsid w:val="00270466"/>
    <w:rsid w:val="002A050E"/>
    <w:rsid w:val="002B1FEF"/>
    <w:rsid w:val="002B3EF6"/>
    <w:rsid w:val="002B59E5"/>
    <w:rsid w:val="002C3491"/>
    <w:rsid w:val="003111C7"/>
    <w:rsid w:val="00314DD8"/>
    <w:rsid w:val="00326829"/>
    <w:rsid w:val="003442EF"/>
    <w:rsid w:val="00357D79"/>
    <w:rsid w:val="00367237"/>
    <w:rsid w:val="00381028"/>
    <w:rsid w:val="003834FF"/>
    <w:rsid w:val="003B263D"/>
    <w:rsid w:val="003D4F36"/>
    <w:rsid w:val="003D5E37"/>
    <w:rsid w:val="003E17FF"/>
    <w:rsid w:val="003E1AA6"/>
    <w:rsid w:val="003E3124"/>
    <w:rsid w:val="003F2A06"/>
    <w:rsid w:val="00403EAA"/>
    <w:rsid w:val="00411EF4"/>
    <w:rsid w:val="004144EB"/>
    <w:rsid w:val="004313AB"/>
    <w:rsid w:val="004519E8"/>
    <w:rsid w:val="00460690"/>
    <w:rsid w:val="00461E00"/>
    <w:rsid w:val="00461EA0"/>
    <w:rsid w:val="0047784E"/>
    <w:rsid w:val="004A4B24"/>
    <w:rsid w:val="004B37BA"/>
    <w:rsid w:val="004C1208"/>
    <w:rsid w:val="004E1AE1"/>
    <w:rsid w:val="004E763E"/>
    <w:rsid w:val="005269DB"/>
    <w:rsid w:val="00527C35"/>
    <w:rsid w:val="00535D03"/>
    <w:rsid w:val="00540BA6"/>
    <w:rsid w:val="0057210A"/>
    <w:rsid w:val="00573BAF"/>
    <w:rsid w:val="005915AE"/>
    <w:rsid w:val="005B2067"/>
    <w:rsid w:val="005C10D3"/>
    <w:rsid w:val="005C3E65"/>
    <w:rsid w:val="005E2E5A"/>
    <w:rsid w:val="006016D7"/>
    <w:rsid w:val="00612D13"/>
    <w:rsid w:val="00624DAD"/>
    <w:rsid w:val="00646E86"/>
    <w:rsid w:val="006479EA"/>
    <w:rsid w:val="006749D8"/>
    <w:rsid w:val="00686B1F"/>
    <w:rsid w:val="00686EA6"/>
    <w:rsid w:val="00687A5F"/>
    <w:rsid w:val="006B4BC9"/>
    <w:rsid w:val="006C6E0E"/>
    <w:rsid w:val="006E3E0E"/>
    <w:rsid w:val="006F3C5D"/>
    <w:rsid w:val="006F79B7"/>
    <w:rsid w:val="007107A5"/>
    <w:rsid w:val="00712377"/>
    <w:rsid w:val="00717D68"/>
    <w:rsid w:val="007315D7"/>
    <w:rsid w:val="007500ED"/>
    <w:rsid w:val="00755781"/>
    <w:rsid w:val="00760D60"/>
    <w:rsid w:val="007614B9"/>
    <w:rsid w:val="00765A70"/>
    <w:rsid w:val="00771C72"/>
    <w:rsid w:val="00787E91"/>
    <w:rsid w:val="00787F61"/>
    <w:rsid w:val="007A65DC"/>
    <w:rsid w:val="007B672F"/>
    <w:rsid w:val="007C1F06"/>
    <w:rsid w:val="007C77CC"/>
    <w:rsid w:val="007E5CC8"/>
    <w:rsid w:val="00802D79"/>
    <w:rsid w:val="008149D0"/>
    <w:rsid w:val="00822274"/>
    <w:rsid w:val="00855E48"/>
    <w:rsid w:val="0088621C"/>
    <w:rsid w:val="0089303C"/>
    <w:rsid w:val="008A6067"/>
    <w:rsid w:val="008C5A6C"/>
    <w:rsid w:val="008E11C6"/>
    <w:rsid w:val="008E1908"/>
    <w:rsid w:val="008E5DE9"/>
    <w:rsid w:val="0090212A"/>
    <w:rsid w:val="00904423"/>
    <w:rsid w:val="00905F96"/>
    <w:rsid w:val="00920EF0"/>
    <w:rsid w:val="00944C03"/>
    <w:rsid w:val="0095708F"/>
    <w:rsid w:val="009626CC"/>
    <w:rsid w:val="00970AF7"/>
    <w:rsid w:val="00980AFA"/>
    <w:rsid w:val="00983608"/>
    <w:rsid w:val="00993E65"/>
    <w:rsid w:val="00995285"/>
    <w:rsid w:val="009973CC"/>
    <w:rsid w:val="00997966"/>
    <w:rsid w:val="009B562F"/>
    <w:rsid w:val="00A43543"/>
    <w:rsid w:val="00A44E28"/>
    <w:rsid w:val="00A7594E"/>
    <w:rsid w:val="00AC0481"/>
    <w:rsid w:val="00AC2F72"/>
    <w:rsid w:val="00AD011E"/>
    <w:rsid w:val="00AE4892"/>
    <w:rsid w:val="00AF48BF"/>
    <w:rsid w:val="00B046B5"/>
    <w:rsid w:val="00B221C4"/>
    <w:rsid w:val="00B2256D"/>
    <w:rsid w:val="00B25EA0"/>
    <w:rsid w:val="00B4791A"/>
    <w:rsid w:val="00B610DE"/>
    <w:rsid w:val="00B617B1"/>
    <w:rsid w:val="00B67005"/>
    <w:rsid w:val="00B745D6"/>
    <w:rsid w:val="00B94234"/>
    <w:rsid w:val="00B95BC9"/>
    <w:rsid w:val="00BB0DAA"/>
    <w:rsid w:val="00BC41B4"/>
    <w:rsid w:val="00BD2F60"/>
    <w:rsid w:val="00BD70D8"/>
    <w:rsid w:val="00BF51E1"/>
    <w:rsid w:val="00C002CD"/>
    <w:rsid w:val="00C14772"/>
    <w:rsid w:val="00C2787E"/>
    <w:rsid w:val="00C35A12"/>
    <w:rsid w:val="00C40D16"/>
    <w:rsid w:val="00C415C6"/>
    <w:rsid w:val="00C46FD0"/>
    <w:rsid w:val="00C5440F"/>
    <w:rsid w:val="00C567A0"/>
    <w:rsid w:val="00C84E13"/>
    <w:rsid w:val="00C95F94"/>
    <w:rsid w:val="00CB4E55"/>
    <w:rsid w:val="00CB6127"/>
    <w:rsid w:val="00CB7AFB"/>
    <w:rsid w:val="00CE2234"/>
    <w:rsid w:val="00CE56C3"/>
    <w:rsid w:val="00D016AC"/>
    <w:rsid w:val="00D1259F"/>
    <w:rsid w:val="00D163B4"/>
    <w:rsid w:val="00D251CA"/>
    <w:rsid w:val="00D30BFE"/>
    <w:rsid w:val="00D30C3A"/>
    <w:rsid w:val="00D32BFB"/>
    <w:rsid w:val="00D42AF8"/>
    <w:rsid w:val="00D44133"/>
    <w:rsid w:val="00D56C34"/>
    <w:rsid w:val="00D85AB6"/>
    <w:rsid w:val="00DA0C1F"/>
    <w:rsid w:val="00DA21FF"/>
    <w:rsid w:val="00DA7050"/>
    <w:rsid w:val="00DD4601"/>
    <w:rsid w:val="00E01FDD"/>
    <w:rsid w:val="00E02C3E"/>
    <w:rsid w:val="00E02C67"/>
    <w:rsid w:val="00E111DA"/>
    <w:rsid w:val="00E1711D"/>
    <w:rsid w:val="00E20B39"/>
    <w:rsid w:val="00E36F07"/>
    <w:rsid w:val="00E610E3"/>
    <w:rsid w:val="00E61F0B"/>
    <w:rsid w:val="00E62474"/>
    <w:rsid w:val="00E72118"/>
    <w:rsid w:val="00E7706F"/>
    <w:rsid w:val="00EA48E2"/>
    <w:rsid w:val="00EA73C2"/>
    <w:rsid w:val="00EE7DAA"/>
    <w:rsid w:val="00F016F7"/>
    <w:rsid w:val="00F1770C"/>
    <w:rsid w:val="00F26202"/>
    <w:rsid w:val="00F322AD"/>
    <w:rsid w:val="00F61350"/>
    <w:rsid w:val="00F7645C"/>
    <w:rsid w:val="00F76AD4"/>
    <w:rsid w:val="00FA0470"/>
    <w:rsid w:val="00FB76DF"/>
    <w:rsid w:val="00FD4FB7"/>
    <w:rsid w:val="00FF0DF6"/>
    <w:rsid w:val="00FF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F8"/>
  </w:style>
  <w:style w:type="paragraph" w:styleId="1">
    <w:name w:val="heading 1"/>
    <w:basedOn w:val="a"/>
    <w:link w:val="10"/>
    <w:uiPriority w:val="9"/>
    <w:qFormat/>
    <w:rsid w:val="00C84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84E13"/>
    <w:rPr>
      <w:color w:val="0000FF"/>
      <w:u w:val="single"/>
    </w:rPr>
  </w:style>
  <w:style w:type="paragraph" w:customStyle="1" w:styleId="headertext">
    <w:name w:val="header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9319F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D52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B1F"/>
  </w:style>
  <w:style w:type="paragraph" w:styleId="a7">
    <w:name w:val="footer"/>
    <w:basedOn w:val="a"/>
    <w:link w:val="a8"/>
    <w:uiPriority w:val="99"/>
    <w:semiHidden/>
    <w:unhideWhenUsed/>
    <w:rsid w:val="0068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B1F"/>
  </w:style>
  <w:style w:type="paragraph" w:customStyle="1" w:styleId="ConsPlusNormal">
    <w:name w:val="ConsPlusNormal"/>
    <w:rsid w:val="0009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93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Указатель1"/>
    <w:basedOn w:val="a"/>
    <w:uiPriority w:val="99"/>
    <w:rsid w:val="00381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00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E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104FD-62A9-4219-AF06-E1EA02CC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user</cp:lastModifiedBy>
  <cp:revision>2</cp:revision>
  <cp:lastPrinted>2020-04-20T08:56:00Z</cp:lastPrinted>
  <dcterms:created xsi:type="dcterms:W3CDTF">2020-04-20T09:02:00Z</dcterms:created>
  <dcterms:modified xsi:type="dcterms:W3CDTF">2020-04-20T09:02:00Z</dcterms:modified>
</cp:coreProperties>
</file>