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A6C" w:rsidRPr="00FF2A6C" w:rsidRDefault="009368C8" w:rsidP="00FF2A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FF2A6C" w:rsidRPr="00FF2A6C" w:rsidRDefault="00FF2A6C" w:rsidP="009368C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результатам публичных консультаций в целях проведения оценки регулирующего воздействия проекта постановления администрации Россошанского муниципального района Воронежской области</w:t>
      </w:r>
      <w:r w:rsidRPr="00FF2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FF2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Россошанского муниципального района от 02.06.2017 № 573 «О плане размещения ярмарочных площадок на территории Россошанского муниципального района»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A6C" w:rsidRPr="00FF2A6C" w:rsidRDefault="00FF2A6C" w:rsidP="00FF2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Ссылка на проект: </w:t>
      </w:r>
      <w:hyperlink r:id="rId4" w:history="1">
        <w:r w:rsidRPr="007969C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http://www.rossadm.ru/napravleniya-deyatelnosti/ekonomika/otsenka-reguliruyushchego-vozdejstviya/1788-publichnye-konsultatsii.html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F2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2A6C" w:rsidRPr="00FF2A6C" w:rsidRDefault="00FF2A6C" w:rsidP="00FF2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проведения публичного обсуждения: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FF2A6C">
        <w:rPr>
          <w:rFonts w:ascii="Times New Roman" w:eastAsia="Times New Roman" w:hAnsi="Times New Roman" w:cs="Times New Roman"/>
          <w:sz w:val="28"/>
          <w:szCs w:val="28"/>
          <w:lang w:eastAsia="ru-RU"/>
        </w:rPr>
        <w:t>07.06.2024г. по 21.06.2024г</w:t>
      </w:r>
    </w:p>
    <w:p w:rsidR="00FF2A6C" w:rsidRPr="00FF2A6C" w:rsidRDefault="00FF2A6C" w:rsidP="00FF2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A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экспертов, участвовавших в обсуждении: 6</w:t>
      </w:r>
    </w:p>
    <w:p w:rsidR="009368C8" w:rsidRPr="005E02CE" w:rsidRDefault="00FF2A6C" w:rsidP="00FF2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сгенерирован: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FF2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юн</w:t>
      </w:r>
      <w:r w:rsidRPr="00FF2A6C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2024г.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490"/>
        <w:gridCol w:w="3406"/>
        <w:gridCol w:w="2898"/>
      </w:tblGrid>
      <w:tr w:rsidR="009368C8" w:rsidRPr="005E02CE" w:rsidTr="00486BB4">
        <w:tc>
          <w:tcPr>
            <w:tcW w:w="62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90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3406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9368C8" w:rsidRPr="005E02CE" w:rsidTr="00486BB4">
        <w:tc>
          <w:tcPr>
            <w:tcW w:w="624" w:type="dxa"/>
          </w:tcPr>
          <w:p w:rsidR="009368C8" w:rsidRPr="005E02CE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0" w:type="dxa"/>
          </w:tcPr>
          <w:p w:rsidR="009368C8" w:rsidRPr="005E02CE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«Коммунальник плюс»</w:t>
            </w:r>
          </w:p>
        </w:tc>
        <w:tc>
          <w:tcPr>
            <w:tcW w:w="3406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инвестиционной деятельности</w:t>
            </w:r>
          </w:p>
        </w:tc>
        <w:tc>
          <w:tcPr>
            <w:tcW w:w="2898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Проект направлен на утверждение</w:t>
            </w:r>
          </w:p>
        </w:tc>
      </w:tr>
      <w:tr w:rsidR="004754DC" w:rsidRPr="005E02CE" w:rsidTr="00486BB4">
        <w:tc>
          <w:tcPr>
            <w:tcW w:w="624" w:type="dxa"/>
          </w:tcPr>
          <w:p w:rsidR="004754DC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0" w:type="dxa"/>
          </w:tcPr>
          <w:p w:rsidR="004754DC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Кочергин Ю.П.</w:t>
            </w:r>
          </w:p>
        </w:tc>
        <w:tc>
          <w:tcPr>
            <w:tcW w:w="3406" w:type="dxa"/>
          </w:tcPr>
          <w:p w:rsidR="004754DC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инвестиционной деятельности</w:t>
            </w:r>
          </w:p>
        </w:tc>
        <w:tc>
          <w:tcPr>
            <w:tcW w:w="2898" w:type="dxa"/>
          </w:tcPr>
          <w:p w:rsidR="004754DC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4DC">
              <w:rPr>
                <w:rFonts w:ascii="Times New Roman" w:eastAsia="Calibri" w:hAnsi="Times New Roman" w:cs="Times New Roman"/>
                <w:sz w:val="28"/>
                <w:szCs w:val="28"/>
              </w:rPr>
              <w:t>Проект направлен на утверждение</w:t>
            </w:r>
          </w:p>
        </w:tc>
      </w:tr>
      <w:tr w:rsidR="004754DC" w:rsidRPr="005E02CE" w:rsidTr="00486BB4">
        <w:tc>
          <w:tcPr>
            <w:tcW w:w="624" w:type="dxa"/>
          </w:tcPr>
          <w:p w:rsidR="004754DC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0" w:type="dxa"/>
          </w:tcPr>
          <w:p w:rsidR="004754DC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4DC">
              <w:rPr>
                <w:rFonts w:ascii="Times New Roman" w:eastAsia="Calibri" w:hAnsi="Times New Roman" w:cs="Times New Roman"/>
                <w:sz w:val="28"/>
                <w:szCs w:val="28"/>
              </w:rPr>
              <w:t>ООО «РТК-Пласт»</w:t>
            </w:r>
          </w:p>
        </w:tc>
        <w:tc>
          <w:tcPr>
            <w:tcW w:w="3406" w:type="dxa"/>
          </w:tcPr>
          <w:p w:rsidR="004754DC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инвестиционной деятельности</w:t>
            </w:r>
          </w:p>
        </w:tc>
        <w:tc>
          <w:tcPr>
            <w:tcW w:w="2898" w:type="dxa"/>
          </w:tcPr>
          <w:p w:rsidR="004754DC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4DC">
              <w:rPr>
                <w:rFonts w:ascii="Times New Roman" w:eastAsia="Calibri" w:hAnsi="Times New Roman" w:cs="Times New Roman"/>
                <w:sz w:val="28"/>
                <w:szCs w:val="28"/>
              </w:rPr>
              <w:t>Проект направлен на утверждение</w:t>
            </w:r>
          </w:p>
        </w:tc>
      </w:tr>
      <w:tr w:rsidR="004754DC" w:rsidRPr="005E02CE" w:rsidTr="00486BB4">
        <w:tc>
          <w:tcPr>
            <w:tcW w:w="624" w:type="dxa"/>
          </w:tcPr>
          <w:p w:rsidR="004754DC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90" w:type="dxa"/>
          </w:tcPr>
          <w:p w:rsidR="004754DC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АНО «Р</w:t>
            </w:r>
            <w:r w:rsidR="009F02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оссошанский центр поддержки </w:t>
            </w:r>
            <w:r w:rsidR="009F02F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предпринимательства и инвестиций»</w:t>
            </w:r>
          </w:p>
        </w:tc>
        <w:tc>
          <w:tcPr>
            <w:tcW w:w="3406" w:type="dxa"/>
          </w:tcPr>
          <w:p w:rsidR="004754DC" w:rsidRDefault="009F02FB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0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отсутствие положений, вводящих избыточные обязанности, запреты и </w:t>
            </w:r>
            <w:r w:rsidRPr="009F0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ограничения для субъектов предпринимательской и инвестиционной деятельности</w:t>
            </w:r>
          </w:p>
        </w:tc>
        <w:tc>
          <w:tcPr>
            <w:tcW w:w="2898" w:type="dxa"/>
          </w:tcPr>
          <w:p w:rsidR="004754DC" w:rsidRDefault="009F02FB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02F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Проект направлен на утверждение</w:t>
            </w:r>
          </w:p>
        </w:tc>
      </w:tr>
    </w:tbl>
    <w:p w:rsidR="009368C8" w:rsidRDefault="009368C8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02FB" w:rsidRPr="005E02CE" w:rsidRDefault="009F02FB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5E02CE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5E02CE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9368C8" w:rsidRPr="005E02CE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86B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Ткаченко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FF2A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»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F2A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июня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FF2A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bookmarkStart w:id="0" w:name="_GoBack"/>
      <w:bookmarkEnd w:id="0"/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A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F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</w:t>
      </w:r>
    </w:p>
    <w:p w:rsidR="009368C8" w:rsidRDefault="009368C8" w:rsidP="00936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A5F" w:rsidRDefault="00905A5F"/>
    <w:sectPr w:rsidR="00905A5F" w:rsidSect="004E6FF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57A9F"/>
    <w:rsid w:val="004754DC"/>
    <w:rsid w:val="00486BB4"/>
    <w:rsid w:val="004E6FFE"/>
    <w:rsid w:val="007E7F55"/>
    <w:rsid w:val="008F7121"/>
    <w:rsid w:val="00905A5F"/>
    <w:rsid w:val="009368C8"/>
    <w:rsid w:val="00952180"/>
    <w:rsid w:val="0098063A"/>
    <w:rsid w:val="009F02FB"/>
    <w:rsid w:val="00BC143B"/>
    <w:rsid w:val="00EA0720"/>
    <w:rsid w:val="00FF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D8AE7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2A6C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F2A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sadm.ru/napravleniya-deyatelnosti/ekonomika/otsenka-reguliruyushchego-vozdejstviya/1788-publichnye-konsultats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7</cp:revision>
  <cp:lastPrinted>2022-12-02T12:21:00Z</cp:lastPrinted>
  <dcterms:created xsi:type="dcterms:W3CDTF">2020-08-14T07:45:00Z</dcterms:created>
  <dcterms:modified xsi:type="dcterms:W3CDTF">2024-07-18T12:36:00Z</dcterms:modified>
</cp:coreProperties>
</file>