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662A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9C5A14" w:rsidRDefault="009C5A14" w:rsidP="00662A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оценке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регулирующего воздействия </w:t>
      </w:r>
    </w:p>
    <w:p w:rsidR="00722552" w:rsidRPr="005F1374" w:rsidRDefault="00662A18" w:rsidP="00662A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</w:t>
      </w:r>
      <w:r w:rsidR="009C5A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</w:t>
      </w:r>
      <w:r w:rsidR="004C1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3315" w:rsidRPr="00C93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C24DD" w:rsidRPr="008C2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Россошанского муниципального района от 02.06.2017 № 573 «О плане размещения ярмарочных площадок на территории Россошанского муниципального района»</w:t>
      </w:r>
    </w:p>
    <w:p w:rsidR="00480335" w:rsidRPr="001655A8" w:rsidRDefault="00662A18" w:rsidP="008C24DD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5A8">
        <w:rPr>
          <w:rFonts w:ascii="Times New Roman" w:hAnsi="Times New Roman" w:cs="Times New Roman"/>
          <w:sz w:val="26"/>
          <w:szCs w:val="26"/>
          <w:u w:val="single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(далее – уполномоченный  орган)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района», рассмотрел проект </w:t>
      </w:r>
      <w:r w:rsidRPr="001655A8">
        <w:rPr>
          <w:rFonts w:ascii="Times New Roman" w:hAnsi="Times New Roman" w:cs="Times New Roman"/>
          <w:sz w:val="26"/>
          <w:szCs w:val="26"/>
        </w:rPr>
        <w:t>п</w:t>
      </w:r>
      <w:r w:rsidR="000B69A9" w:rsidRPr="001655A8">
        <w:rPr>
          <w:rFonts w:ascii="Times New Roman" w:hAnsi="Times New Roman" w:cs="Times New Roman"/>
          <w:sz w:val="26"/>
          <w:szCs w:val="26"/>
        </w:rPr>
        <w:t xml:space="preserve">остановления администрации Россошанского муниципального района </w:t>
      </w:r>
      <w:r w:rsidR="008C24DD" w:rsidRPr="001655A8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Россошанского муниципального района от 02.06.2017 № 573 «О плане размещения ярмарочных площадок на территории Россошанского муниципального района»</w:t>
      </w:r>
      <w:r w:rsidR="00822E08" w:rsidRPr="001655A8">
        <w:rPr>
          <w:rFonts w:ascii="Times New Roman" w:hAnsi="Times New Roman" w:cs="Times New Roman"/>
          <w:sz w:val="26"/>
          <w:szCs w:val="26"/>
        </w:rPr>
        <w:t xml:space="preserve">» </w:t>
      </w:r>
      <w:r w:rsidR="00480335" w:rsidRPr="001655A8">
        <w:rPr>
          <w:rFonts w:ascii="Times New Roman" w:eastAsia="Calibri" w:hAnsi="Times New Roman" w:cs="Times New Roman"/>
          <w:sz w:val="26"/>
          <w:szCs w:val="26"/>
        </w:rPr>
        <w:t>и сообщает следующее.</w:t>
      </w:r>
    </w:p>
    <w:p w:rsidR="00480335" w:rsidRPr="001655A8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Calibri" w:hAnsi="Times New Roman" w:cs="Times New Roman"/>
          <w:sz w:val="26"/>
          <w:szCs w:val="26"/>
        </w:rPr>
        <w:t>Настоящее заключение подготовлено____</w:t>
      </w:r>
      <w:r w:rsidR="000E42A7" w:rsidRPr="001655A8">
        <w:rPr>
          <w:rFonts w:ascii="Times New Roman" w:eastAsia="Calibri" w:hAnsi="Times New Roman" w:cs="Times New Roman"/>
          <w:sz w:val="26"/>
          <w:szCs w:val="26"/>
        </w:rPr>
        <w:t>впервые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="00D20E52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E42A7" w:rsidRPr="001655A8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 проведены публичные консультации в сроки</w:t>
      </w:r>
      <w:r w:rsidR="00822288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2A7" w:rsidRPr="001655A8">
        <w:rPr>
          <w:rFonts w:ascii="Times New Roman" w:hAnsi="Times New Roman" w:cs="Times New Roman"/>
          <w:sz w:val="26"/>
          <w:szCs w:val="26"/>
        </w:rPr>
        <w:t>с</w:t>
      </w:r>
      <w:r w:rsidR="00662A18" w:rsidRPr="001655A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62A18" w:rsidRPr="001655A8">
        <w:rPr>
          <w:rFonts w:ascii="Times New Roman" w:hAnsi="Times New Roman" w:cs="Times New Roman"/>
          <w:sz w:val="26"/>
          <w:szCs w:val="26"/>
        </w:rPr>
        <w:t xml:space="preserve">07.06.2024 </w:t>
      </w:r>
      <w:r w:rsidR="005A7240" w:rsidRPr="001655A8">
        <w:rPr>
          <w:rFonts w:ascii="Times New Roman" w:hAnsi="Times New Roman" w:cs="Times New Roman"/>
          <w:sz w:val="26"/>
          <w:szCs w:val="26"/>
        </w:rPr>
        <w:t xml:space="preserve"> по</w:t>
      </w:r>
      <w:proofErr w:type="gramEnd"/>
      <w:r w:rsidR="005A7240" w:rsidRPr="001655A8">
        <w:rPr>
          <w:rFonts w:ascii="Times New Roman" w:hAnsi="Times New Roman" w:cs="Times New Roman"/>
          <w:sz w:val="26"/>
          <w:szCs w:val="26"/>
        </w:rPr>
        <w:t xml:space="preserve"> </w:t>
      </w:r>
      <w:r w:rsidR="00662A18" w:rsidRPr="001655A8">
        <w:rPr>
          <w:rFonts w:ascii="Times New Roman" w:hAnsi="Times New Roman" w:cs="Times New Roman"/>
          <w:sz w:val="26"/>
          <w:szCs w:val="26"/>
        </w:rPr>
        <w:t>21.06.2024г.</w:t>
      </w:r>
      <w:r w:rsidR="000E42A7" w:rsidRPr="001655A8">
        <w:rPr>
          <w:rFonts w:ascii="Times New Roman" w:hAnsi="Times New Roman" w:cs="Times New Roman"/>
          <w:sz w:val="26"/>
          <w:szCs w:val="26"/>
        </w:rPr>
        <w:t xml:space="preserve"> (включительно).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Разработчиком проекта НПА является отдел социально-экономического развития и поддержки предпринимательства администрации Россошанского муниципального района.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proofErr w:type="gramStart"/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НПА  разработан</w:t>
      </w:r>
      <w:proofErr w:type="gramEnd"/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целью внесения изменений в </w:t>
      </w:r>
      <w:r w:rsidR="002A1DEE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Россошанского муниципального района</w:t>
      </w:r>
      <w:r w:rsidR="00FE5056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0CB2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02.06.2017 №573 «О плане размещения ярмарочных площадок на территории Россошанского муниципального района».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 в отношении проекта НПА оценки регулирующего воздействия.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НПА направлен органом - разработчиком для подготовки настоящего заключения </w:t>
      </w: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впервые.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нормативного правового акта имеет </w:t>
      </w:r>
      <w:r w:rsidR="001A0CB2"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среднюю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степень регулирующего воздействия.</w:t>
      </w:r>
    </w:p>
    <w:p w:rsidR="001A0CB2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Уполномоченным органом проведены публичные консультации посредством размещения проекта НПА, пояснительной записки и уведомления о проведении публичных консультаций на официальном сайте администрации Россошанского муниципального района в сети Интернет по адресу </w:t>
      </w:r>
      <w:hyperlink r:id="rId5" w:history="1">
        <w:r w:rsidR="001A0CB2" w:rsidRPr="001655A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http://www.rossadm.ru/napravleniya-deyatelnosti/ekonomika/otsenka-reguliruyushchego-vozdejstviya.html</w:t>
        </w:r>
      </w:hyperlink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консультации проводились в срок с </w:t>
      </w:r>
      <w:r w:rsidR="001A0CB2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07.06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A0CB2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1A0CB2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Спецсервис</w:t>
      </w:r>
      <w:proofErr w:type="spellEnd"/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проведенных публичных консультаций по предлагаемому регулированию предложений и замечаний не поступило.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их рассмотрения уполномоченным органом сформирована сводка предложений.</w:t>
      </w:r>
    </w:p>
    <w:p w:rsidR="00662A18" w:rsidRPr="001655A8" w:rsidRDefault="00662A18" w:rsidP="001A0CB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проведенной оценки регулирующего воздействия проекта НПА с учетом информации, представленной регулирующим органом, уполномоченным органом сделаны следующие выводы.  </w:t>
      </w:r>
    </w:p>
    <w:p w:rsidR="00662A18" w:rsidRPr="001655A8" w:rsidRDefault="00662A18" w:rsidP="00662A1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Проблема, на решение которой направлено предлагаемое правовое регулирование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3315" w:rsidRPr="001655A8" w:rsidRDefault="000B69A9" w:rsidP="00C93315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Нормативный акт разработан </w:t>
      </w:r>
      <w:r w:rsidR="00C93315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8C24DD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Федеральным законом от 28.12.2009 № 381-ФЗ «Об основах государственного регулирования торговой деятельности в Российской Федерации», Законом Воронежской области от 30.06.2010 № 68-ОЗ «О государственном регулировании торговой деятельности на территории Воронежской области», постановлением правительства Воронежской области от 21.06.2016 № 432 «Об утверждении Порядка организации ярмарок на территории Воронежской области и продажи товаров (выполнения работ, оказания услуг) на них», Уставом Россошанского муниципального района Воронежской области</w:t>
      </w:r>
      <w:r w:rsidR="00C93315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0CB2" w:rsidRPr="001655A8" w:rsidRDefault="001A0CB2" w:rsidP="001A0CB2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предлагаемого правового регулирования.</w:t>
      </w:r>
    </w:p>
    <w:p w:rsidR="001A0CB2" w:rsidRPr="001655A8" w:rsidRDefault="001A0CB2" w:rsidP="001A0CB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регулирования является обеспечение доступности услуг ярмарочной торговли и соблюдение требований, предъявляемых к местам проведения ярмарок в соответствии с нормативными правовыми актами Воронежской области.</w:t>
      </w:r>
    </w:p>
    <w:p w:rsidR="001A0CB2" w:rsidRPr="001655A8" w:rsidRDefault="001A0CB2" w:rsidP="001019DD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предлагаемого правового регулирования. Основные группы участников общественных отношений, интересы которых могут быть затронуты.</w:t>
      </w:r>
    </w:p>
    <w:p w:rsidR="001A0CB2" w:rsidRPr="001655A8" w:rsidRDefault="001A0CB2" w:rsidP="001A0CB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315" w:rsidRPr="001655A8" w:rsidRDefault="00F3590F" w:rsidP="00DA4E15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Нормативный правовой акт </w:t>
      </w:r>
      <w:r w:rsidR="00DA4E15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</w:t>
      </w:r>
      <w:r w:rsidR="00375CBF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территорию, на которой возможно проведение ярмарочных мероприятий</w:t>
      </w:r>
      <w:r w:rsidR="00923F75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утверждение плана размещения ярмарочных</w:t>
      </w:r>
      <w:r w:rsidR="00285C46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площадок на территории Россошанского муниципального района Воронежской области.</w:t>
      </w:r>
    </w:p>
    <w:p w:rsidR="00C93315" w:rsidRPr="001655A8" w:rsidRDefault="00375CBF" w:rsidP="00186CE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группа лиц, интересы которой будут затронуты предлагаемым правовым регулированием – зарегистрированные в установленном законодательством Российской Федерации порядке </w:t>
      </w:r>
      <w:r w:rsidR="00E672C7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юридическое лицо или индивидуальный предприниматель, а также гражданин (в том числе – глава КФХ, член такого хозяйства, гражданин , ведущий личное подсобное хозяйство или занимающийся садоводством, огородничеством, животноводством), которым в соответствии с настоящим Порядком предоставлены торговые места  (места для продажи товаров, выполнения работ, оказания услуг) на ярмарке.</w:t>
      </w:r>
    </w:p>
    <w:p w:rsidR="001019DD" w:rsidRPr="001655A8" w:rsidRDefault="001019DD" w:rsidP="001019DD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целесообразности принятия предлагаемого правового регулирования.</w:t>
      </w:r>
    </w:p>
    <w:p w:rsidR="001019DD" w:rsidRPr="001655A8" w:rsidRDefault="001019DD" w:rsidP="001019D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Целесообразность принятия проекта НПА обусловлена необходимостью улучшения торгового обслуживания населения на территории Россошанского муниципального района, а также на создание благоприятных условий для развития конкурентоспособности малого и среднего предпринимательства.</w:t>
      </w:r>
    </w:p>
    <w:p w:rsidR="001019DD" w:rsidRPr="001655A8" w:rsidRDefault="001019DD" w:rsidP="00186CE1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3798" w:rsidRPr="001655A8" w:rsidRDefault="00AB3798" w:rsidP="00B05254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AB3798" w:rsidRPr="001655A8" w:rsidRDefault="001019DD" w:rsidP="00B05254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данного проекта НПА финансирование не требуется.</w:t>
      </w:r>
    </w:p>
    <w:p w:rsidR="001019DD" w:rsidRPr="001655A8" w:rsidRDefault="001019DD" w:rsidP="00B05254">
      <w:pPr>
        <w:widowControl w:val="0"/>
        <w:autoSpaceDE w:val="0"/>
        <w:autoSpaceDN w:val="0"/>
        <w:spacing w:after="0"/>
        <w:ind w:left="851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19DD" w:rsidRPr="001655A8" w:rsidRDefault="001019DD" w:rsidP="00B05254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1019DD" w:rsidRPr="001655A8" w:rsidRDefault="00B05254" w:rsidP="00B0525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52310E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мнению регулирующего органа, принятие проекта НПА </w:t>
      </w:r>
      <w:r w:rsidR="0053728E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положительно повлияет на осуществление предпринимательской деятельности за счет формирования конкурентной среды, позволит обеспечить доступность товаров для населения.</w:t>
      </w:r>
    </w:p>
    <w:p w:rsidR="00AB3798" w:rsidRPr="001655A8" w:rsidRDefault="0053728E" w:rsidP="00B0525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Негативные последствия принятия проекта НПА регулирующим органом не спрогнозированы.</w:t>
      </w:r>
    </w:p>
    <w:p w:rsidR="0053728E" w:rsidRPr="001655A8" w:rsidRDefault="0053728E" w:rsidP="00B05254">
      <w:pPr>
        <w:pStyle w:val="a5"/>
        <w:widowControl w:val="0"/>
        <w:numPr>
          <w:ilvl w:val="0"/>
          <w:numId w:val="2"/>
        </w:numPr>
        <w:tabs>
          <w:tab w:val="left" w:pos="1855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выводы и (или) замечания по проекту НПА.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проекта отвечает целям предполагаемого правового регулирования;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риски неблагоприятных последствий применение правового регулирования 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отсутствуют;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проект НПА 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</w:t>
      </w:r>
      <w:r w:rsidRPr="00165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Сведения о результатах оценки регулирующего воздействия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Информация об оценке регулирующего воздействия проекта НПА размещена на официальном сайте администрации Россошанского муниципального района по адресу: </w:t>
      </w:r>
      <w:hyperlink r:id="rId6" w:history="1">
        <w:r w:rsidR="00B05254" w:rsidRPr="001655A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http://www.rossadm.ru/napravleniya-deyatelnosti/ekonomika/otsenka-reguliruyushchego-vozdejstviya.html</w:t>
        </w:r>
      </w:hyperlink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05254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5254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28E" w:rsidRPr="001655A8" w:rsidRDefault="0053728E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28E" w:rsidRPr="001655A8" w:rsidRDefault="0053728E" w:rsidP="00B052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социально-</w:t>
      </w:r>
    </w:p>
    <w:p w:rsidR="0053728E" w:rsidRPr="001655A8" w:rsidRDefault="0053728E" w:rsidP="00B052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экономического развития и </w:t>
      </w:r>
    </w:p>
    <w:p w:rsidR="0053728E" w:rsidRPr="001655A8" w:rsidRDefault="0053728E" w:rsidP="00B052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поддержки предпринимательства                                           </w:t>
      </w:r>
      <w:r w:rsidR="00B05254"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165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Злобина Л.И.</w:t>
      </w:r>
    </w:p>
    <w:p w:rsidR="00905A5F" w:rsidRPr="001655A8" w:rsidRDefault="00905A5F" w:rsidP="0053728E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p w:rsidR="001655A8" w:rsidRPr="001655A8" w:rsidRDefault="001655A8" w:rsidP="001655A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655A8">
        <w:rPr>
          <w:rFonts w:ascii="Times New Roman" w:hAnsi="Times New Roman" w:cs="Times New Roman"/>
          <w:sz w:val="26"/>
          <w:szCs w:val="26"/>
        </w:rPr>
        <w:t>Ткаченко В.В.</w:t>
      </w:r>
    </w:p>
    <w:p w:rsidR="001655A8" w:rsidRPr="001655A8" w:rsidRDefault="001655A8" w:rsidP="001655A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655A8">
        <w:rPr>
          <w:rFonts w:ascii="Times New Roman" w:hAnsi="Times New Roman" w:cs="Times New Roman"/>
          <w:sz w:val="26"/>
          <w:szCs w:val="26"/>
        </w:rPr>
        <w:t>8 (47396) 2-44-76</w:t>
      </w:r>
    </w:p>
    <w:p w:rsidR="001655A8" w:rsidRPr="001655A8" w:rsidRDefault="001655A8" w:rsidP="001655A8">
      <w:pPr>
        <w:rPr>
          <w:rFonts w:ascii="Times New Roman" w:hAnsi="Times New Roman" w:cs="Times New Roman"/>
          <w:sz w:val="26"/>
          <w:szCs w:val="26"/>
        </w:rPr>
      </w:pPr>
    </w:p>
    <w:sectPr w:rsidR="001655A8" w:rsidRPr="001655A8" w:rsidSect="00632A5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4EDE"/>
    <w:multiLevelType w:val="hybridMultilevel"/>
    <w:tmpl w:val="C88070BC"/>
    <w:lvl w:ilvl="0" w:tplc="49A464C8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F12CA5"/>
    <w:multiLevelType w:val="hybridMultilevel"/>
    <w:tmpl w:val="9BB283E2"/>
    <w:lvl w:ilvl="0" w:tplc="A8762CA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6E41"/>
    <w:rsid w:val="000B69A9"/>
    <w:rsid w:val="000E42A7"/>
    <w:rsid w:val="001019DD"/>
    <w:rsid w:val="0012006D"/>
    <w:rsid w:val="001655A8"/>
    <w:rsid w:val="00186CE1"/>
    <w:rsid w:val="001A0CB2"/>
    <w:rsid w:val="001B2C26"/>
    <w:rsid w:val="001E6B3A"/>
    <w:rsid w:val="00244F23"/>
    <w:rsid w:val="00285C46"/>
    <w:rsid w:val="002A1DEE"/>
    <w:rsid w:val="002E3B77"/>
    <w:rsid w:val="00335FAA"/>
    <w:rsid w:val="00375CBF"/>
    <w:rsid w:val="00424A3E"/>
    <w:rsid w:val="004670DF"/>
    <w:rsid w:val="00480335"/>
    <w:rsid w:val="004B032B"/>
    <w:rsid w:val="004C127D"/>
    <w:rsid w:val="0052310E"/>
    <w:rsid w:val="0053728E"/>
    <w:rsid w:val="00582F76"/>
    <w:rsid w:val="0058668E"/>
    <w:rsid w:val="005A7240"/>
    <w:rsid w:val="005B42FE"/>
    <w:rsid w:val="005F568A"/>
    <w:rsid w:val="00632A56"/>
    <w:rsid w:val="00662A18"/>
    <w:rsid w:val="006D127A"/>
    <w:rsid w:val="00706192"/>
    <w:rsid w:val="00713F86"/>
    <w:rsid w:val="00717708"/>
    <w:rsid w:val="00722552"/>
    <w:rsid w:val="007C6A18"/>
    <w:rsid w:val="008212A4"/>
    <w:rsid w:val="00822288"/>
    <w:rsid w:val="00822E08"/>
    <w:rsid w:val="008A5C64"/>
    <w:rsid w:val="008B0B78"/>
    <w:rsid w:val="008C24DD"/>
    <w:rsid w:val="008F7121"/>
    <w:rsid w:val="00905A5F"/>
    <w:rsid w:val="00923F75"/>
    <w:rsid w:val="00952180"/>
    <w:rsid w:val="00962042"/>
    <w:rsid w:val="0099557A"/>
    <w:rsid w:val="009C5A14"/>
    <w:rsid w:val="009F1BD8"/>
    <w:rsid w:val="00AB3798"/>
    <w:rsid w:val="00AE7087"/>
    <w:rsid w:val="00B05254"/>
    <w:rsid w:val="00B61036"/>
    <w:rsid w:val="00BC143B"/>
    <w:rsid w:val="00C632B1"/>
    <w:rsid w:val="00C93315"/>
    <w:rsid w:val="00D20E52"/>
    <w:rsid w:val="00D80CF3"/>
    <w:rsid w:val="00DA4E15"/>
    <w:rsid w:val="00E672C7"/>
    <w:rsid w:val="00F3590F"/>
    <w:rsid w:val="00F535D5"/>
    <w:rsid w:val="00FA6D4A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F410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A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adm.ru/napravleniya-deyatelnosti/ekonomika/otsenka-reguliruyushchego-vozdejstviya.html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15</cp:revision>
  <cp:lastPrinted>2021-09-30T11:05:00Z</cp:lastPrinted>
  <dcterms:created xsi:type="dcterms:W3CDTF">2021-09-30T06:45:00Z</dcterms:created>
  <dcterms:modified xsi:type="dcterms:W3CDTF">2024-07-18T12:38:00Z</dcterms:modified>
</cp:coreProperties>
</file>