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Start w:id="2" w:name="_Hlk183096153"/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>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</w:t>
      </w:r>
      <w:r w:rsidR="0030620B" w:rsidRPr="00EA312E">
        <w:rPr>
          <w:rFonts w:ascii="Times New Roman" w:hAnsi="Times New Roman"/>
          <w:sz w:val="27"/>
          <w:szCs w:val="27"/>
          <w:u w:val="single"/>
        </w:rPr>
        <w:t>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bookmarkEnd w:id="2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  <w:proofErr w:type="gramStart"/>
      <w:r>
        <w:rPr>
          <w:rFonts w:ascii="Times New Roman" w:hAnsi="Times New Roman"/>
          <w:sz w:val="27"/>
          <w:szCs w:val="27"/>
        </w:rPr>
        <w:t>НПА  разработан</w:t>
      </w:r>
      <w:proofErr w:type="gramEnd"/>
      <w:r>
        <w:rPr>
          <w:rFonts w:ascii="Times New Roman" w:hAnsi="Times New Roman"/>
          <w:sz w:val="27"/>
          <w:szCs w:val="27"/>
        </w:rPr>
        <w:t xml:space="preserve">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предоставлени</w:t>
      </w:r>
      <w:r>
        <w:rPr>
          <w:rFonts w:ascii="Times New Roman" w:hAnsi="Times New Roman"/>
          <w:sz w:val="27"/>
          <w:szCs w:val="27"/>
        </w:rPr>
        <w:t>я</w:t>
      </w:r>
      <w:r w:rsidRPr="00BC3EE3">
        <w:rPr>
          <w:rFonts w:ascii="Times New Roman" w:hAnsi="Times New Roman"/>
          <w:sz w:val="27"/>
          <w:szCs w:val="27"/>
        </w:rPr>
        <w:t xml:space="preserve"> грантов начинающим субъектам малого предпринимательства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НПА доработан с учетом рекомендаций уполномоченного органа, а также замечаний и предложений, полученных в ходе проведения публичных консультаций.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НПА направлен органом - разработчиком для подготовки настоящего заключения &lt;1&gt; ___________повторно_________________________________________________.</w:t>
      </w:r>
    </w:p>
    <w:p w:rsid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Проведены публичные консультации в срок с 18.04.2024г. по 01.05.2024г.</w:t>
      </w:r>
    </w:p>
    <w:p w:rsidR="00666F43" w:rsidRDefault="00666F4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результатам рассмотрения заключения уполномоченного органа об оценке регулирующего воздействия:</w:t>
      </w:r>
    </w:p>
    <w:p w:rsidR="00666F43" w:rsidRDefault="00666F4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8643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уточнены требования к документам, предоставляемым субъектами МСП;</w:t>
      </w:r>
    </w:p>
    <w:p w:rsidR="00666F43" w:rsidRDefault="00666F4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8643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уточнены сроки перечисления средств на расчетный счет получателя гранта; </w:t>
      </w:r>
    </w:p>
    <w:p w:rsidR="00666F43" w:rsidRDefault="00666F4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666F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НПА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приведен </w:t>
      </w:r>
      <w:r w:rsidRPr="00666F43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соответствие с требованиями действующего законодательства</w:t>
      </w:r>
      <w:r w:rsidR="0058430D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В результате повторно проведенных публичных консультаций по проекту постановления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района», у лиц принявших участие в публичных консультациях, замечания и предложения по проекту - отсутствуют.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результатам проведения оценки регулирующего воздействия проекта НПА уполномоченным органом сделан вывод о том, что принятие органом – </w:t>
      </w: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разработчиком решения о подготовки проекта НПА является своевременным и обоснованным.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Учитывая вышеизложенное, можно сделать вывод о том, что проект НПА : 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 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постановления 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района», приведен в соответствие.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6A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(вывод о наличии либо отсутствии достаточного обоснования решения проблемы предложенным способом регулирования)</w:t>
      </w: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ABF" w:rsidRPr="00C06ABF" w:rsidRDefault="00C06ABF" w:rsidP="00C06A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акта размещена на официальном сайте по адресу </w:t>
      </w:r>
      <w:hyperlink r:id="rId5" w:history="1">
        <w:r w:rsidRPr="00C51223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C06AB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05A5F" w:rsidRDefault="00CC6C11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района.</w:t>
      </w:r>
    </w:p>
    <w:p w:rsidR="00DE6F66" w:rsidRDefault="00DE6F66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CC6C11" w:rsidRDefault="00DE6F66" w:rsidP="00CC6C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Default="00DE6F66" w:rsidP="00DE6F66"/>
    <w:p w:rsidR="00DE6F66" w:rsidRPr="00DE6F66" w:rsidRDefault="00DE6F66" w:rsidP="00DE6F66"/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C652E"/>
    <w:rsid w:val="00160DD5"/>
    <w:rsid w:val="001723C1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5CE"/>
    <w:rsid w:val="00443BA0"/>
    <w:rsid w:val="004629AA"/>
    <w:rsid w:val="00496B63"/>
    <w:rsid w:val="004D4524"/>
    <w:rsid w:val="004F483A"/>
    <w:rsid w:val="0054271D"/>
    <w:rsid w:val="00583356"/>
    <w:rsid w:val="0058430D"/>
    <w:rsid w:val="005906AB"/>
    <w:rsid w:val="005B6796"/>
    <w:rsid w:val="005D2E98"/>
    <w:rsid w:val="005E7F8F"/>
    <w:rsid w:val="0060431D"/>
    <w:rsid w:val="00666F43"/>
    <w:rsid w:val="00677B6E"/>
    <w:rsid w:val="006851EE"/>
    <w:rsid w:val="006D12A6"/>
    <w:rsid w:val="006E4ED5"/>
    <w:rsid w:val="006F43F9"/>
    <w:rsid w:val="00727114"/>
    <w:rsid w:val="007729EE"/>
    <w:rsid w:val="007A3B0D"/>
    <w:rsid w:val="007C4B9C"/>
    <w:rsid w:val="00807B03"/>
    <w:rsid w:val="00816200"/>
    <w:rsid w:val="00864372"/>
    <w:rsid w:val="008938B8"/>
    <w:rsid w:val="008944DD"/>
    <w:rsid w:val="008D0A21"/>
    <w:rsid w:val="008F7121"/>
    <w:rsid w:val="00905A5F"/>
    <w:rsid w:val="00952180"/>
    <w:rsid w:val="00964F8E"/>
    <w:rsid w:val="009A08F5"/>
    <w:rsid w:val="009C4D8B"/>
    <w:rsid w:val="009E7B15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06ABF"/>
    <w:rsid w:val="00C1337C"/>
    <w:rsid w:val="00C42700"/>
    <w:rsid w:val="00C45804"/>
    <w:rsid w:val="00CA03F7"/>
    <w:rsid w:val="00CA52E1"/>
    <w:rsid w:val="00CC6C11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D4ED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2972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28</cp:revision>
  <cp:lastPrinted>2024-05-17T12:11:00Z</cp:lastPrinted>
  <dcterms:created xsi:type="dcterms:W3CDTF">2021-06-10T06:15:00Z</dcterms:created>
  <dcterms:modified xsi:type="dcterms:W3CDTF">2024-11-21T12:42:00Z</dcterms:modified>
</cp:coreProperties>
</file>