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A2FA" w14:textId="2CE30CEF" w:rsidR="00F12C76" w:rsidRDefault="00EA2565" w:rsidP="00EA2565">
      <w:pPr>
        <w:spacing w:after="0"/>
        <w:ind w:firstLine="709"/>
        <w:rPr>
          <w:lang w:val="en-US"/>
        </w:rPr>
      </w:pPr>
      <w:r w:rsidRPr="00EA2565">
        <w:t>В МФЦ можно получить справку участника СВО</w:t>
      </w:r>
      <w:r w:rsidRPr="00EA2565">
        <w:br/>
      </w:r>
      <w:r w:rsidRPr="00EA2565">
        <w:br/>
      </w:r>
      <w:r w:rsidRPr="00EA2565">
        <w:t xml:space="preserve">     </w:t>
      </w:r>
      <w:r w:rsidRPr="00EA2565">
        <w:t>С 1 ноября 2024 года во всех центрах и офисах «Мои Документы» Воронежа и Воронежской области оказывается услуга по выдаче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 w:rsidRPr="00EA2565">
        <w:br/>
      </w:r>
      <w:r w:rsidRPr="00EA2565">
        <w:br/>
      </w:r>
      <w:r w:rsidRPr="00EA2565">
        <w:t xml:space="preserve">     </w:t>
      </w:r>
      <w:r w:rsidRPr="00EA2565">
        <w:t>За справкой могут обратиться следующие категории заявителей:</w:t>
      </w:r>
      <w:r w:rsidRPr="00EA2565">
        <w:br/>
      </w:r>
      <w:r w:rsidRPr="00EA2565">
        <w:br/>
      </w:r>
      <w:r w:rsidRPr="00EA2565">
        <w:drawing>
          <wp:inline distT="0" distB="0" distL="0" distR="0" wp14:anchorId="6DCC9922" wp14:editId="20E192F5">
            <wp:extent cx="152400" cy="152400"/>
            <wp:effectExtent l="0" t="0" r="0" b="0"/>
            <wp:docPr id="1995692590" name="Рисунок 28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граждане Российской Федерации, принимавшие (принимающие) участие в спецоперации, которых для участия в СВО направило (привлекло) Минобороны России – только лично;</w:t>
      </w:r>
      <w:r w:rsidRPr="00EA2565">
        <w:br/>
      </w:r>
      <w:r w:rsidRPr="00EA2565">
        <w:drawing>
          <wp:inline distT="0" distB="0" distL="0" distR="0" wp14:anchorId="5D1BAF5A" wp14:editId="6D0E1B18">
            <wp:extent cx="152400" cy="152400"/>
            <wp:effectExtent l="0" t="0" r="0" b="0"/>
            <wp:docPr id="430993236" name="Рисунок 27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члены семьи участника СВО, которого для участия в спецоперации направило (привлекло) Минобороны России, (за исключением погибших и без вести пропавших), являющиеся гражданами РФ:</w:t>
      </w:r>
      <w:r w:rsidRPr="00EA2565">
        <w:br/>
        <w:t>• дети участника СВО, достигшие 14-ти летнего возраста;</w:t>
      </w:r>
      <w:r w:rsidRPr="00EA2565">
        <w:br/>
        <w:t>• супруга (супруг) участника СВО;</w:t>
      </w:r>
      <w:r w:rsidRPr="00EA2565">
        <w:br/>
        <w:t>• родитель участника СВО;</w:t>
      </w:r>
      <w:r w:rsidRPr="00EA2565">
        <w:br/>
        <w:t>• родитель несовершеннолетнего ребенка участника СВО, действующий в интересах ребенка.</w:t>
      </w:r>
      <w:r w:rsidRPr="00EA2565">
        <w:br/>
      </w:r>
      <w:r w:rsidRPr="00EA2565">
        <w:br/>
      </w:r>
      <w:r w:rsidRPr="00EA2565">
        <w:t xml:space="preserve">     </w:t>
      </w:r>
      <w:r w:rsidRPr="00EA2565">
        <w:t>Иным категориям граждан необходимо обращаться в военкомат или воинскую часть.</w:t>
      </w:r>
      <w:r w:rsidRPr="00EA2565">
        <w:br/>
      </w:r>
      <w:r w:rsidRPr="00EA2565">
        <w:br/>
      </w:r>
      <w:r w:rsidRPr="00EA2565">
        <w:t xml:space="preserve">     </w:t>
      </w:r>
      <w:r w:rsidRPr="00EA2565">
        <w:t>Заявитель вправе подать заявление в МФЦ независимо от места жительства или пребывания на территории России.</w:t>
      </w:r>
      <w:r w:rsidRPr="00EA2565">
        <w:br/>
      </w:r>
      <w:r w:rsidRPr="00EA2565">
        <w:br/>
      </w:r>
      <w:r w:rsidRPr="00EA2565">
        <w:t xml:space="preserve">     </w:t>
      </w:r>
      <w:r w:rsidRPr="00EA2565">
        <w:t>Для подачи заявления потребуются следующие документы и данные.</w:t>
      </w:r>
      <w:r w:rsidRPr="00EA2565">
        <w:br/>
      </w:r>
      <w:r w:rsidRPr="00EA2565">
        <w:br/>
      </w:r>
      <w:r w:rsidRPr="00EA2565">
        <w:drawing>
          <wp:inline distT="0" distB="0" distL="0" distR="0" wp14:anchorId="7940749C" wp14:editId="17D3036C">
            <wp:extent cx="152400" cy="152400"/>
            <wp:effectExtent l="0" t="0" r="0" b="0"/>
            <wp:docPr id="866615112" name="Рисунок 2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Для участника СВО:</w:t>
      </w:r>
      <w:r w:rsidRPr="00EA2565">
        <w:br/>
      </w:r>
      <w:r w:rsidRPr="00EA2565">
        <w:drawing>
          <wp:inline distT="0" distB="0" distL="0" distR="0" wp14:anchorId="38C67E22" wp14:editId="2A0BFF7E">
            <wp:extent cx="152400" cy="152400"/>
            <wp:effectExtent l="0" t="0" r="0" b="0"/>
            <wp:docPr id="1941210204" name="Рисунок 2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паспорт;</w:t>
      </w:r>
      <w:r w:rsidRPr="00EA2565">
        <w:br/>
      </w:r>
      <w:r w:rsidRPr="00EA2565">
        <w:drawing>
          <wp:inline distT="0" distB="0" distL="0" distR="0" wp14:anchorId="31E1A2C3" wp14:editId="43B769E0">
            <wp:extent cx="152400" cy="152400"/>
            <wp:effectExtent l="0" t="0" r="0" b="0"/>
            <wp:docPr id="2107357976" name="Рисунок 2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СНИЛС (реквизиты при наличии).</w:t>
      </w:r>
      <w:r w:rsidRPr="00EA2565">
        <w:br/>
      </w:r>
      <w:r w:rsidRPr="00EA2565">
        <w:br/>
      </w:r>
      <w:r w:rsidRPr="00EA2565">
        <w:drawing>
          <wp:inline distT="0" distB="0" distL="0" distR="0" wp14:anchorId="382DE676" wp14:editId="1DE95722">
            <wp:extent cx="152400" cy="152400"/>
            <wp:effectExtent l="0" t="0" r="0" b="0"/>
            <wp:docPr id="168513332" name="Рисунок 2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Для члена семьи участника СВО:</w:t>
      </w:r>
      <w:r w:rsidRPr="00EA2565">
        <w:br/>
      </w:r>
      <w:r w:rsidRPr="00EA2565">
        <w:drawing>
          <wp:inline distT="0" distB="0" distL="0" distR="0" wp14:anchorId="53EF0B9E" wp14:editId="1C4401CD">
            <wp:extent cx="152400" cy="152400"/>
            <wp:effectExtent l="0" t="0" r="0" b="0"/>
            <wp:docPr id="2135944533" name="Рисунок 2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паспорт;</w:t>
      </w:r>
      <w:r w:rsidRPr="00EA2565">
        <w:br/>
      </w:r>
      <w:r w:rsidRPr="00EA2565">
        <w:drawing>
          <wp:inline distT="0" distB="0" distL="0" distR="0" wp14:anchorId="149D8292" wp14:editId="638C01EA">
            <wp:extent cx="152400" cy="152400"/>
            <wp:effectExtent l="0" t="0" r="0" b="0"/>
            <wp:docPr id="1241997784" name="Рисунок 2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документы, подтверждающие родство (свидетельство о браке, свидетельство о рождении и пр.);</w:t>
      </w:r>
      <w:r w:rsidRPr="00EA2565">
        <w:br/>
      </w:r>
      <w:r w:rsidRPr="00EA2565">
        <w:drawing>
          <wp:inline distT="0" distB="0" distL="0" distR="0" wp14:anchorId="79A6CA2A" wp14:editId="7CABA313">
            <wp:extent cx="152400" cy="152400"/>
            <wp:effectExtent l="0" t="0" r="0" b="0"/>
            <wp:docPr id="1417023772" name="Рисунок 1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сведения о паспорте участника (реквизиты);</w:t>
      </w:r>
      <w:r w:rsidRPr="00EA2565">
        <w:br/>
      </w:r>
      <w:r w:rsidRPr="00EA2565">
        <w:drawing>
          <wp:inline distT="0" distB="0" distL="0" distR="0" wp14:anchorId="0EA6B721" wp14:editId="64C37AC6">
            <wp:extent cx="152400" cy="152400"/>
            <wp:effectExtent l="0" t="0" r="0" b="0"/>
            <wp:docPr id="875181815" name="Рисунок 1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СНИЛС члена семьи, участника СВО (реквизиты при наличии).</w:t>
      </w:r>
      <w:r w:rsidRPr="00EA2565">
        <w:br/>
      </w:r>
      <w:r w:rsidRPr="00EA2565">
        <w:br/>
      </w:r>
      <w:r w:rsidRPr="00EA2565">
        <w:drawing>
          <wp:inline distT="0" distB="0" distL="0" distR="0" wp14:anchorId="2CCC28DC" wp14:editId="01523142">
            <wp:extent cx="152400" cy="152400"/>
            <wp:effectExtent l="0" t="0" r="0" b="0"/>
            <wp:docPr id="1435581901" name="Рисунок 17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 xml:space="preserve">Услуга предоставляется бесплатно. Срок оформления справки – 4 рабочих дня, начиная с рабочего дня, следующего за днем подачи заявления в МФЦ. Может быть продлен до 30 календарных дней в случае необходимости </w:t>
      </w:r>
      <w:r w:rsidRPr="00EA2565">
        <w:lastRenderedPageBreak/>
        <w:t xml:space="preserve">проведения дополнительной проверки. </w:t>
      </w:r>
      <w:r w:rsidRPr="00EA2565">
        <w:br/>
      </w:r>
      <w:r w:rsidRPr="00EA2565">
        <w:br/>
      </w:r>
      <w:r w:rsidRPr="00EA2565">
        <w:drawing>
          <wp:inline distT="0" distB="0" distL="0" distR="0" wp14:anchorId="2F48386B" wp14:editId="558C05CD">
            <wp:extent cx="152400" cy="152400"/>
            <wp:effectExtent l="0" t="0" r="0" b="0"/>
            <wp:docPr id="128668667" name="Рисунок 1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Также заявление можно подать в секторах пользовательского сопровождения (СПС) центров «Мои Документы» г. Воронежа и Воронежской области или самостоятельно на портале Госуслуг. Для удобства в филиалах МФЦ и на сайте размещена пошаговая инструкция по получению услуги в электронном виде (</w:t>
      </w:r>
      <w:hyperlink r:id="rId9" w:tgtFrame="_blank" w:history="1">
        <w:r w:rsidRPr="00EA2565">
          <w:rPr>
            <w:rStyle w:val="a3"/>
          </w:rPr>
          <w:t>https://clck.ru/3EMaE4</w:t>
        </w:r>
      </w:hyperlink>
      <w:r w:rsidRPr="00EA2565">
        <w:t>). В случае затруднений специалисты МФЦ зоны СПС окажут консультационную помощь.</w:t>
      </w:r>
      <w:r w:rsidRPr="00EA2565">
        <w:br/>
      </w:r>
      <w:r w:rsidRPr="00EA2565">
        <w:br/>
      </w:r>
      <w:r w:rsidRPr="00EA2565">
        <w:drawing>
          <wp:inline distT="0" distB="0" distL="0" distR="0" wp14:anchorId="00A93911" wp14:editId="6AB1549B">
            <wp:extent cx="152400" cy="152400"/>
            <wp:effectExtent l="0" t="0" r="0" b="0"/>
            <wp:docPr id="2118549098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65">
        <w:t>Полный перечень документов можно уточнить в филиалах МФЦ, на сайте «Мои Документы» (</w:t>
      </w:r>
      <w:hyperlink r:id="rId11" w:tgtFrame="_blank" w:history="1">
        <w:r w:rsidRPr="00EA2565">
          <w:rPr>
            <w:rStyle w:val="a3"/>
          </w:rPr>
          <w:t>https://clck.ru/3EMb7k</w:t>
        </w:r>
      </w:hyperlink>
      <w:r w:rsidRPr="00EA2565">
        <w:t>) или в центре телефонного обслуживания по телефону +7 (473) 226-99-99.</w:t>
      </w:r>
    </w:p>
    <w:p w14:paraId="5AC6458A" w14:textId="77777777" w:rsidR="00EA2565" w:rsidRDefault="00EA2565" w:rsidP="00EA2565">
      <w:pPr>
        <w:spacing w:after="0"/>
        <w:ind w:firstLine="709"/>
        <w:rPr>
          <w:lang w:val="en-US"/>
        </w:rPr>
      </w:pPr>
    </w:p>
    <w:p w14:paraId="1132A3B4" w14:textId="77777777" w:rsidR="00EA2565" w:rsidRPr="00EA2565" w:rsidRDefault="00EA2565" w:rsidP="00EA2565">
      <w:pPr>
        <w:spacing w:after="0"/>
        <w:ind w:firstLine="709"/>
        <w:rPr>
          <w:lang w:val="en-US"/>
        </w:rPr>
      </w:pPr>
    </w:p>
    <w:p w14:paraId="467310F5" w14:textId="5CD9425B" w:rsidR="00EA2565" w:rsidRPr="00EA2565" w:rsidRDefault="00EA2565" w:rsidP="00EA2565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15D3825D" wp14:editId="3570C067">
            <wp:extent cx="5939790" cy="4171950"/>
            <wp:effectExtent l="0" t="0" r="3810" b="0"/>
            <wp:docPr id="207768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873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C3C6" w14:textId="6B2DFBC1" w:rsidR="00EA2565" w:rsidRPr="00EA2565" w:rsidRDefault="00EA2565" w:rsidP="00EA2565">
      <w:pPr>
        <w:spacing w:after="0"/>
        <w:ind w:firstLine="709"/>
        <w:jc w:val="center"/>
        <w:rPr>
          <w:lang w:val="en-US"/>
        </w:rPr>
      </w:pPr>
    </w:p>
    <w:p w14:paraId="4D4E2E41" w14:textId="1796AA78" w:rsidR="00EA2565" w:rsidRPr="00EA2565" w:rsidRDefault="00EA2565" w:rsidP="00EA2565">
      <w:pPr>
        <w:spacing w:after="0"/>
        <w:ind w:firstLine="709"/>
        <w:rPr>
          <w:lang w:val="en-US"/>
        </w:rPr>
      </w:pPr>
    </w:p>
    <w:sectPr w:rsidR="00EA2565" w:rsidRPr="00EA25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5"/>
    <w:rsid w:val="003C4A06"/>
    <w:rsid w:val="006C0B77"/>
    <w:rsid w:val="008242FF"/>
    <w:rsid w:val="00870751"/>
    <w:rsid w:val="00922C48"/>
    <w:rsid w:val="00B915B7"/>
    <w:rsid w:val="00CF494B"/>
    <w:rsid w:val="00EA25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3100"/>
  <w15:chartTrackingRefBased/>
  <w15:docId w15:val="{630D2765-D965-4692-8848-6AADE4FE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5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lck.ru/3EMb7k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clck.ru/3EMa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2024-11-14T13:52:00Z</dcterms:created>
  <dcterms:modified xsi:type="dcterms:W3CDTF">2024-11-14T13:54:00Z</dcterms:modified>
</cp:coreProperties>
</file>